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E7C73" w14:textId="77777777" w:rsidR="00D928F2" w:rsidRDefault="007605D6">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765E7C74" w14:textId="77777777" w:rsidR="00D928F2" w:rsidRDefault="00D928F2">
      <w:pPr>
        <w:jc w:val="center"/>
        <w:rPr>
          <w:rFonts w:ascii="Arial" w:eastAsia="Arial" w:hAnsi="Arial" w:cs="Arial"/>
          <w:sz w:val="22"/>
          <w:szCs w:val="22"/>
          <w:highlight w:val="white"/>
        </w:rPr>
      </w:pPr>
      <w:bookmarkStart w:id="1" w:name="_heading=h.tziib8mju948" w:colFirst="0" w:colLast="0"/>
      <w:bookmarkEnd w:id="1"/>
    </w:p>
    <w:p w14:paraId="765E7C75" w14:textId="77777777" w:rsidR="00D928F2" w:rsidRDefault="007605D6">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765E7C76" w14:textId="77777777" w:rsidR="00D928F2" w:rsidRDefault="00D928F2">
      <w:pPr>
        <w:jc w:val="center"/>
        <w:rPr>
          <w:rFonts w:ascii="Arial" w:eastAsia="Arial" w:hAnsi="Arial" w:cs="Arial"/>
          <w:sz w:val="22"/>
          <w:szCs w:val="22"/>
          <w:highlight w:val="white"/>
        </w:rPr>
      </w:pPr>
    </w:p>
    <w:p w14:paraId="765E7C77" w14:textId="77777777" w:rsidR="00D928F2" w:rsidRDefault="007605D6">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765E7C78" w14:textId="77777777" w:rsidR="00D928F2" w:rsidRDefault="00D928F2">
      <w:pPr>
        <w:jc w:val="both"/>
        <w:rPr>
          <w:rFonts w:ascii="Arial" w:eastAsia="Arial" w:hAnsi="Arial" w:cs="Arial"/>
          <w:sz w:val="22"/>
          <w:szCs w:val="22"/>
        </w:rPr>
      </w:pPr>
      <w:bookmarkStart w:id="2" w:name="_heading=h.vmq5jlsylcjh" w:colFirst="0" w:colLast="0"/>
      <w:bookmarkEnd w:id="2"/>
    </w:p>
    <w:p w14:paraId="765E7C79" w14:textId="5E9686AD" w:rsidR="00D928F2" w:rsidRDefault="007605D6">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representante legal del Proyecto de vivienda </w:t>
      </w:r>
      <w:r w:rsidR="00D76AE4">
        <w:rPr>
          <w:rFonts w:ascii="Arial" w:eastAsia="Arial" w:hAnsi="Arial" w:cs="Arial"/>
          <w:sz w:val="22"/>
          <w:szCs w:val="22"/>
        </w:rPr>
        <w:t>EDIFICIO MARQUEZ DEL PRADO – PROPIEDAD HORIZONTAL</w:t>
      </w:r>
      <w:r w:rsidR="006854BC">
        <w:rPr>
          <w:rFonts w:ascii="Arial" w:eastAsia="Arial" w:hAnsi="Arial" w:cs="Arial"/>
          <w:sz w:val="22"/>
          <w:szCs w:val="22"/>
        </w:rPr>
        <w:t xml:space="preserve">, </w:t>
      </w:r>
      <w:r>
        <w:rPr>
          <w:rFonts w:ascii="Arial" w:eastAsia="Arial" w:hAnsi="Arial" w:cs="Arial"/>
          <w:sz w:val="22"/>
          <w:szCs w:val="22"/>
        </w:rPr>
        <w:t xml:space="preserve">ubicado en la </w:t>
      </w:r>
      <w:r w:rsidR="006854BC">
        <w:rPr>
          <w:rFonts w:ascii="Arial" w:eastAsia="Arial" w:hAnsi="Arial" w:cs="Arial"/>
          <w:sz w:val="22"/>
          <w:szCs w:val="22"/>
        </w:rPr>
        <w:t>C</w:t>
      </w:r>
      <w:r>
        <w:rPr>
          <w:rFonts w:ascii="Arial" w:eastAsia="Arial" w:hAnsi="Arial" w:cs="Arial"/>
          <w:sz w:val="22"/>
          <w:szCs w:val="22"/>
        </w:rPr>
        <w:t>arrera 49</w:t>
      </w:r>
      <w:r w:rsidR="006854BC">
        <w:rPr>
          <w:rFonts w:ascii="Arial" w:eastAsia="Arial" w:hAnsi="Arial" w:cs="Arial"/>
          <w:sz w:val="22"/>
          <w:szCs w:val="22"/>
        </w:rPr>
        <w:t xml:space="preserve"> </w:t>
      </w:r>
      <w:r>
        <w:rPr>
          <w:rFonts w:ascii="Arial" w:eastAsia="Arial" w:hAnsi="Arial" w:cs="Arial"/>
          <w:sz w:val="22"/>
          <w:szCs w:val="22"/>
        </w:rPr>
        <w:t>No</w:t>
      </w:r>
      <w:r w:rsidR="006854BC">
        <w:rPr>
          <w:rFonts w:ascii="Arial" w:eastAsia="Arial" w:hAnsi="Arial" w:cs="Arial"/>
          <w:sz w:val="22"/>
          <w:szCs w:val="22"/>
        </w:rPr>
        <w:t xml:space="preserve">. </w:t>
      </w:r>
      <w:r>
        <w:rPr>
          <w:rFonts w:ascii="Arial" w:eastAsia="Arial" w:hAnsi="Arial" w:cs="Arial"/>
          <w:sz w:val="22"/>
          <w:szCs w:val="22"/>
        </w:rPr>
        <w:t>138-39 de Bogotá</w:t>
      </w:r>
      <w:r w:rsidR="00B55CE2">
        <w:rPr>
          <w:rFonts w:ascii="Arial" w:eastAsia="Arial" w:hAnsi="Arial" w:cs="Arial"/>
          <w:sz w:val="22"/>
          <w:szCs w:val="22"/>
        </w:rPr>
        <w:t>,</w:t>
      </w:r>
      <w:r>
        <w:rPr>
          <w:rFonts w:ascii="Arial" w:eastAsia="Arial" w:hAnsi="Arial" w:cs="Arial"/>
          <w:sz w:val="22"/>
          <w:szCs w:val="22"/>
        </w:rPr>
        <w:t xml:space="preserve"> por las presuntas irregularidades </w:t>
      </w:r>
      <w:r w:rsidR="00B55CE2">
        <w:rPr>
          <w:rFonts w:ascii="Arial" w:eastAsia="Arial" w:hAnsi="Arial" w:cs="Arial"/>
          <w:sz w:val="22"/>
          <w:szCs w:val="22"/>
        </w:rPr>
        <w:t>en cuanto al área construida en la</w:t>
      </w:r>
      <w:r>
        <w:rPr>
          <w:rFonts w:ascii="Arial" w:eastAsia="Arial" w:hAnsi="Arial" w:cs="Arial"/>
          <w:sz w:val="22"/>
          <w:szCs w:val="22"/>
        </w:rPr>
        <w:t xml:space="preserve"> zona privada de los apartamentos del piso quinto (5) entre ellos el 507, contra la sociedad enajenadora </w:t>
      </w:r>
      <w:r w:rsidR="00727623">
        <w:rPr>
          <w:rFonts w:ascii="Arial" w:eastAsia="Arial" w:hAnsi="Arial" w:cs="Arial"/>
          <w:sz w:val="22"/>
          <w:szCs w:val="22"/>
        </w:rPr>
        <w:t xml:space="preserve">Q &amp; M INGENIERIA LTDA., ahora </w:t>
      </w:r>
      <w:r>
        <w:rPr>
          <w:rFonts w:ascii="Arial" w:eastAsia="Arial" w:hAnsi="Arial" w:cs="Arial"/>
          <w:sz w:val="22"/>
          <w:szCs w:val="22"/>
        </w:rPr>
        <w:t>Q &amp; M INGENIERIA S.A.S</w:t>
      </w:r>
      <w:r>
        <w:rPr>
          <w:rFonts w:ascii="Arial" w:eastAsia="Arial" w:hAnsi="Arial" w:cs="Arial"/>
          <w:sz w:val="22"/>
          <w:szCs w:val="22"/>
          <w:highlight w:val="white"/>
        </w:rPr>
        <w:t>,</w:t>
      </w:r>
      <w:r>
        <w:rPr>
          <w:rFonts w:ascii="Arial" w:eastAsia="Arial" w:hAnsi="Arial" w:cs="Arial"/>
          <w:sz w:val="22"/>
          <w:szCs w:val="22"/>
        </w:rPr>
        <w:t xml:space="preserve"> identificada con NIT. 900.139.899-7, representada legalmente por el señor NELSON JAVIER BALLESTEROS DUARTE (o quien haga sus veces), actuación a la que le correspondió el radicado 1-2012-05364-7.</w:t>
      </w:r>
    </w:p>
    <w:p w14:paraId="765E7C7A" w14:textId="77777777" w:rsidR="00D928F2" w:rsidRDefault="00D928F2">
      <w:pPr>
        <w:widowControl w:val="0"/>
        <w:pBdr>
          <w:top w:val="nil"/>
          <w:left w:val="nil"/>
          <w:bottom w:val="nil"/>
          <w:right w:val="nil"/>
          <w:between w:val="nil"/>
        </w:pBdr>
        <w:jc w:val="both"/>
        <w:rPr>
          <w:rFonts w:ascii="Arial" w:eastAsia="Arial" w:hAnsi="Arial" w:cs="Arial"/>
          <w:sz w:val="22"/>
          <w:szCs w:val="22"/>
        </w:rPr>
      </w:pPr>
    </w:p>
    <w:p w14:paraId="765E7C7B" w14:textId="4FB9786F" w:rsidR="00D928F2" w:rsidRDefault="007605D6">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Pr>
          <w:rFonts w:ascii="Arial" w:eastAsia="Arial" w:hAnsi="Arial" w:cs="Arial"/>
          <w:sz w:val="22"/>
          <w:szCs w:val="22"/>
        </w:rPr>
        <w:t>Que, una vez surtidas las actuaciones procesales pertinentes, esta Dirección, mediante Resolución No. 2005 del 19 de diciembre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enajenadora Q &amp; M INGENIERIA S.A.S</w:t>
      </w:r>
      <w:r>
        <w:rPr>
          <w:rFonts w:ascii="Arial" w:eastAsia="Arial" w:hAnsi="Arial" w:cs="Arial"/>
          <w:sz w:val="22"/>
          <w:szCs w:val="22"/>
          <w:highlight w:val="white"/>
        </w:rPr>
        <w:t>,</w:t>
      </w:r>
      <w:r>
        <w:rPr>
          <w:rFonts w:ascii="Arial" w:eastAsia="Arial" w:hAnsi="Arial" w:cs="Arial"/>
          <w:sz w:val="22"/>
          <w:szCs w:val="22"/>
        </w:rPr>
        <w:t xml:space="preserve"> identificada con NIT. 900.139.899-7, con la suma de VEINTE MIL PESOS ($20.000), que corresponden a DOS MILLONES CUATROCIENTOS CUARENTA Y NUEVE MIL DOSCIENTOS VEINTISÉIS PESOS ($2.449.226) M/CT C.</w:t>
      </w:r>
    </w:p>
    <w:p w14:paraId="765E7C7C" w14:textId="77777777" w:rsidR="00D928F2" w:rsidRDefault="00D928F2">
      <w:pPr>
        <w:widowControl w:val="0"/>
        <w:pBdr>
          <w:top w:val="nil"/>
          <w:left w:val="nil"/>
          <w:bottom w:val="nil"/>
          <w:right w:val="nil"/>
          <w:between w:val="nil"/>
        </w:pBdr>
        <w:jc w:val="both"/>
        <w:rPr>
          <w:rFonts w:ascii="Arial" w:eastAsia="Arial" w:hAnsi="Arial" w:cs="Arial"/>
          <w:sz w:val="22"/>
          <w:szCs w:val="22"/>
        </w:rPr>
      </w:pPr>
      <w:bookmarkStart w:id="4" w:name="_heading=h.1jd80eymxi61" w:colFirst="0" w:colLast="0"/>
      <w:bookmarkEnd w:id="4"/>
    </w:p>
    <w:p w14:paraId="765E7C7D" w14:textId="77777777" w:rsidR="00D928F2" w:rsidRDefault="007605D6">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Pr>
          <w:rFonts w:ascii="Arial" w:eastAsia="Arial" w:hAnsi="Arial" w:cs="Arial"/>
          <w:sz w:val="22"/>
          <w:szCs w:val="22"/>
        </w:rPr>
        <w:t>Que, en los artículos segundo, tercero y cuarto de la Resolución No. 2005 del 19 de diciembre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765E7C7F" w14:textId="77777777" w:rsidR="00D928F2" w:rsidRDefault="00D928F2">
      <w:pPr>
        <w:ind w:left="680" w:right="680"/>
        <w:jc w:val="both"/>
        <w:rPr>
          <w:rFonts w:ascii="Arial" w:eastAsia="Arial" w:hAnsi="Arial" w:cs="Arial"/>
          <w:i/>
          <w:iCs/>
          <w:color w:val="FF0000"/>
          <w:sz w:val="22"/>
          <w:szCs w:val="22"/>
        </w:rPr>
      </w:pPr>
    </w:p>
    <w:p w14:paraId="765E7C80" w14:textId="77777777" w:rsidR="00D928F2" w:rsidRDefault="007605D6" w:rsidP="00727623">
      <w:pPr>
        <w:ind w:left="680" w:right="-93"/>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la enajenadora </w:t>
      </w:r>
      <w:r w:rsidRPr="00851D09">
        <w:rPr>
          <w:rFonts w:ascii="Arial" w:eastAsia="Arial" w:hAnsi="Arial" w:cs="Arial"/>
          <w:b/>
          <w:bCs/>
          <w:i/>
          <w:iCs/>
          <w:sz w:val="22"/>
          <w:szCs w:val="22"/>
        </w:rPr>
        <w:t>Q&amp;M INGENIERIA LTDA</w:t>
      </w:r>
      <w:r>
        <w:rPr>
          <w:rFonts w:ascii="Arial" w:eastAsia="Arial" w:hAnsi="Arial" w:cs="Arial"/>
          <w:i/>
          <w:iCs/>
          <w:sz w:val="22"/>
          <w:szCs w:val="22"/>
        </w:rPr>
        <w:t xml:space="preserve">, identificada con NIT N°. </w:t>
      </w:r>
      <w:r w:rsidRPr="00851D09">
        <w:rPr>
          <w:rFonts w:ascii="Arial" w:eastAsia="Arial" w:hAnsi="Arial" w:cs="Arial"/>
          <w:b/>
          <w:bCs/>
          <w:i/>
          <w:iCs/>
          <w:sz w:val="22"/>
          <w:szCs w:val="22"/>
        </w:rPr>
        <w:t>900.139.899-7</w:t>
      </w:r>
      <w:r>
        <w:rPr>
          <w:rFonts w:ascii="Arial" w:eastAsia="Arial" w:hAnsi="Arial" w:cs="Arial"/>
          <w:i/>
          <w:iCs/>
          <w:sz w:val="22"/>
          <w:szCs w:val="22"/>
        </w:rPr>
        <w:t xml:space="preserve"> representada legalmente por </w:t>
      </w:r>
      <w:r w:rsidRPr="00AF097A">
        <w:rPr>
          <w:rFonts w:ascii="Arial" w:eastAsia="Arial" w:hAnsi="Arial" w:cs="Arial"/>
          <w:b/>
          <w:bCs/>
          <w:i/>
          <w:iCs/>
          <w:sz w:val="22"/>
          <w:szCs w:val="22"/>
        </w:rPr>
        <w:t>NELSON JAVIER BALLESTEROS DUARTE</w:t>
      </w:r>
      <w:r>
        <w:rPr>
          <w:rFonts w:ascii="Arial" w:eastAsia="Arial" w:hAnsi="Arial" w:cs="Arial"/>
          <w:i/>
          <w:iCs/>
          <w:sz w:val="22"/>
          <w:szCs w:val="22"/>
        </w:rPr>
        <w:t xml:space="preserve"> (o quien haga sus veces), para que dentro de los tres (3) meses (calendario) siguientes a la ejecutoria del presente acto, se acoja a la normatividad infringida, para lo cual deberá realizar los trabajos tendientes a solucionar en forma definitiva los hechos </w:t>
      </w:r>
      <w:r w:rsidRPr="00851D09">
        <w:rPr>
          <w:rFonts w:ascii="Arial" w:eastAsia="Arial" w:hAnsi="Arial" w:cs="Arial"/>
          <w:b/>
          <w:bCs/>
          <w:i/>
          <w:iCs/>
          <w:sz w:val="22"/>
          <w:szCs w:val="22"/>
        </w:rPr>
        <w:t>"... se amplió las áreas construidas de los APARTAMENTOS 507... hecho que constituye de igual forma un desmejoramiento de especificaciones y una deficiencia constructiva al INTERIOR DE CADA UNO DE LOS APARTAMENTÓS CITADOS...</w:t>
      </w:r>
      <w:r>
        <w:rPr>
          <w:rFonts w:ascii="Arial" w:eastAsia="Arial" w:hAnsi="Arial" w:cs="Arial"/>
          <w:i/>
          <w:iCs/>
          <w:sz w:val="22"/>
          <w:szCs w:val="22"/>
        </w:rPr>
        <w:t xml:space="preserve">" y/o legalizar el estado actual de la modificación realizada al interior del apartamento 507 ante la </w:t>
      </w:r>
      <w:r>
        <w:rPr>
          <w:rFonts w:ascii="Arial" w:eastAsia="Arial" w:hAnsi="Arial" w:cs="Arial"/>
          <w:i/>
          <w:iCs/>
          <w:sz w:val="22"/>
          <w:szCs w:val="22"/>
        </w:rPr>
        <w:lastRenderedPageBreak/>
        <w:t>Curaduría Urbana, especificados en el informe técnico emitido por este Despacho, que condensa las conclusiones de la visita de carácter técnico realizadas por esta Subdirección el día 19 de julio del 2013 de la cual se relató el informe de verificación de hechos N°. 13-693 del 29 de julio de 2013 (folios 4-6), así como las consecuencias que se hayan generado por el paso del tiempo y la no intervención de los mismos.</w:t>
      </w:r>
    </w:p>
    <w:p w14:paraId="765E7C81" w14:textId="77777777" w:rsidR="00D928F2" w:rsidRDefault="00D928F2" w:rsidP="00727623">
      <w:pPr>
        <w:ind w:left="680" w:right="-93"/>
        <w:jc w:val="both"/>
        <w:rPr>
          <w:rFonts w:ascii="Arial" w:eastAsia="Arial" w:hAnsi="Arial" w:cs="Arial"/>
          <w:i/>
          <w:iCs/>
          <w:sz w:val="22"/>
          <w:szCs w:val="22"/>
        </w:rPr>
      </w:pPr>
    </w:p>
    <w:p w14:paraId="765E7C83" w14:textId="67395B47" w:rsidR="00D928F2" w:rsidRDefault="007605D6" w:rsidP="00727623">
      <w:pPr>
        <w:ind w:left="680" w:right="-93"/>
        <w:jc w:val="both"/>
        <w:rPr>
          <w:rFonts w:ascii="Arial" w:eastAsia="Arial" w:hAnsi="Arial" w:cs="Arial"/>
          <w:i/>
          <w:iCs/>
          <w:sz w:val="22"/>
          <w:szCs w:val="22"/>
        </w:rPr>
      </w:pPr>
      <w:r>
        <w:rPr>
          <w:rFonts w:ascii="Arial" w:eastAsia="Arial" w:hAnsi="Arial" w:cs="Arial"/>
          <w:b/>
          <w:bCs/>
          <w:i/>
          <w:iCs/>
          <w:sz w:val="22"/>
          <w:szCs w:val="22"/>
        </w:rPr>
        <w:t xml:space="preserve">ARTÍCULO TERCERO: </w:t>
      </w:r>
      <w:r>
        <w:rPr>
          <w:rFonts w:ascii="Arial" w:eastAsia="Arial" w:hAnsi="Arial" w:cs="Arial"/>
          <w:i/>
          <w:iCs/>
          <w:sz w:val="22"/>
          <w:szCs w:val="22"/>
        </w:rPr>
        <w:t xml:space="preserve">Ordenar a la enajenadora </w:t>
      </w:r>
      <w:r w:rsidRPr="00AF097A">
        <w:rPr>
          <w:rFonts w:ascii="Arial" w:eastAsia="Arial" w:hAnsi="Arial" w:cs="Arial"/>
          <w:b/>
          <w:bCs/>
          <w:i/>
          <w:iCs/>
          <w:sz w:val="22"/>
          <w:szCs w:val="22"/>
        </w:rPr>
        <w:t>Q&amp;M INGENIERIA LTDA</w:t>
      </w:r>
      <w:r>
        <w:rPr>
          <w:rFonts w:ascii="Arial" w:eastAsia="Arial" w:hAnsi="Arial" w:cs="Arial"/>
          <w:i/>
          <w:iCs/>
          <w:sz w:val="22"/>
          <w:szCs w:val="22"/>
        </w:rPr>
        <w:t>, identificada con</w:t>
      </w:r>
      <w:r w:rsidR="00AF097A">
        <w:rPr>
          <w:rFonts w:ascii="Arial" w:eastAsia="Arial" w:hAnsi="Arial" w:cs="Arial"/>
          <w:i/>
          <w:iCs/>
          <w:sz w:val="22"/>
          <w:szCs w:val="22"/>
        </w:rPr>
        <w:t xml:space="preserve"> </w:t>
      </w:r>
      <w:r>
        <w:rPr>
          <w:rFonts w:ascii="Arial" w:eastAsia="Arial" w:hAnsi="Arial" w:cs="Arial"/>
          <w:i/>
          <w:iCs/>
          <w:sz w:val="22"/>
          <w:szCs w:val="22"/>
        </w:rPr>
        <w:t xml:space="preserve">NIT N°. </w:t>
      </w:r>
      <w:r w:rsidRPr="00AF097A">
        <w:rPr>
          <w:rFonts w:ascii="Arial" w:eastAsia="Arial" w:hAnsi="Arial" w:cs="Arial"/>
          <w:b/>
          <w:bCs/>
          <w:i/>
          <w:iCs/>
          <w:sz w:val="22"/>
          <w:szCs w:val="22"/>
        </w:rPr>
        <w:t>900.139.899-7</w:t>
      </w:r>
      <w:r>
        <w:rPr>
          <w:rFonts w:ascii="Arial" w:eastAsia="Arial" w:hAnsi="Arial" w:cs="Arial"/>
          <w:i/>
          <w:iCs/>
          <w:sz w:val="22"/>
          <w:szCs w:val="22"/>
        </w:rPr>
        <w:t xml:space="preserve"> representada legalmente por </w:t>
      </w:r>
      <w:r w:rsidRPr="00AF097A">
        <w:rPr>
          <w:rFonts w:ascii="Arial" w:eastAsia="Arial" w:hAnsi="Arial" w:cs="Arial"/>
          <w:b/>
          <w:bCs/>
          <w:i/>
          <w:iCs/>
          <w:sz w:val="22"/>
          <w:szCs w:val="22"/>
        </w:rPr>
        <w:t>NELSON JAVIER BALLESTEROS DUARTE</w:t>
      </w:r>
      <w:r>
        <w:rPr>
          <w:rFonts w:ascii="Arial" w:eastAsia="Arial" w:hAnsi="Arial" w:cs="Arial"/>
          <w:i/>
          <w:iCs/>
          <w:sz w:val="22"/>
          <w:szCs w:val="22"/>
        </w:rPr>
        <w:t xml:space="preserve"> (o quien haga sus veces), que dentro de los diez (10) días (hábiles) siguientes al cumplimiento del término dado en el artículo anterior, acredite ante este despacho la realización de las labores de corrección sobre los citados hechos.</w:t>
      </w:r>
    </w:p>
    <w:p w14:paraId="765E7C84" w14:textId="77777777" w:rsidR="00D928F2" w:rsidRDefault="00D928F2" w:rsidP="00727623">
      <w:pPr>
        <w:ind w:left="680" w:right="-93"/>
        <w:jc w:val="both"/>
        <w:rPr>
          <w:rFonts w:ascii="Arial" w:eastAsia="Arial" w:hAnsi="Arial" w:cs="Arial"/>
          <w:i/>
          <w:iCs/>
          <w:sz w:val="22"/>
          <w:szCs w:val="22"/>
        </w:rPr>
      </w:pPr>
    </w:p>
    <w:p w14:paraId="765E7C85" w14:textId="77777777" w:rsidR="00D928F2" w:rsidRDefault="007605D6" w:rsidP="00727623">
      <w:pPr>
        <w:ind w:left="680" w:right="-93"/>
        <w:jc w:val="both"/>
        <w:rPr>
          <w:rFonts w:ascii="Arial" w:eastAsia="Arial" w:hAnsi="Arial" w:cs="Arial"/>
          <w:i/>
          <w:iCs/>
          <w:sz w:val="22"/>
          <w:szCs w:val="22"/>
        </w:rPr>
      </w:pPr>
      <w:r>
        <w:rPr>
          <w:rFonts w:ascii="Arial" w:eastAsia="Arial" w:hAnsi="Arial" w:cs="Arial"/>
          <w:b/>
          <w:bCs/>
          <w:i/>
          <w:iCs/>
          <w:sz w:val="22"/>
          <w:szCs w:val="22"/>
        </w:rPr>
        <w:t xml:space="preserve">ARTÍCULO CUARTO: </w:t>
      </w:r>
      <w:r>
        <w:rPr>
          <w:rFonts w:ascii="Arial" w:eastAsia="Arial" w:hAnsi="Arial" w:cs="Arial"/>
          <w:i/>
          <w:iCs/>
          <w:sz w:val="22"/>
          <w:szCs w:val="22"/>
        </w:rPr>
        <w:t>El incumplimiento al requerimiento formulado en el artículo segundo, salvo que los querellantes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del artículo 9° del Decreto Ley 078 de 1987.</w:t>
      </w:r>
    </w:p>
    <w:p w14:paraId="0A051054" w14:textId="77777777" w:rsidR="005B1E65" w:rsidRDefault="005B1E65">
      <w:pPr>
        <w:ind w:right="-92"/>
        <w:jc w:val="both"/>
        <w:rPr>
          <w:rFonts w:ascii="Arial" w:eastAsia="Arial" w:hAnsi="Arial" w:cs="Arial"/>
          <w:sz w:val="22"/>
          <w:szCs w:val="22"/>
        </w:rPr>
      </w:pPr>
    </w:p>
    <w:p w14:paraId="3FAE6F30" w14:textId="4141E662" w:rsidR="005B1E65" w:rsidRDefault="00BC270C">
      <w:pPr>
        <w:ind w:right="-92"/>
        <w:jc w:val="both"/>
        <w:rPr>
          <w:rFonts w:ascii="Arial" w:eastAsia="Arial" w:hAnsi="Arial" w:cs="Arial"/>
          <w:sz w:val="22"/>
          <w:szCs w:val="22"/>
        </w:rPr>
      </w:pPr>
      <w:r>
        <w:rPr>
          <w:rFonts w:ascii="Arial" w:eastAsia="Arial" w:hAnsi="Arial" w:cs="Arial"/>
          <w:sz w:val="22"/>
          <w:szCs w:val="22"/>
        </w:rPr>
        <w:t xml:space="preserve">Que, una vez notificado el precitado acto administrativo, no se presentó recurso alguno en su contra, en consecuencia, quedo debidamente ejecutoriado el día </w:t>
      </w:r>
      <w:r w:rsidR="008516FA">
        <w:rPr>
          <w:rFonts w:ascii="Arial" w:eastAsia="Arial" w:hAnsi="Arial" w:cs="Arial"/>
          <w:b/>
          <w:bCs/>
          <w:sz w:val="22"/>
          <w:szCs w:val="22"/>
          <w:u w:val="single"/>
        </w:rPr>
        <w:t xml:space="preserve">tres </w:t>
      </w:r>
      <w:r>
        <w:rPr>
          <w:rFonts w:ascii="Arial" w:eastAsia="Arial" w:hAnsi="Arial" w:cs="Arial"/>
          <w:b/>
          <w:bCs/>
          <w:sz w:val="22"/>
          <w:szCs w:val="22"/>
          <w:u w:val="single"/>
        </w:rPr>
        <w:t>(</w:t>
      </w:r>
      <w:r w:rsidR="008516FA">
        <w:rPr>
          <w:rFonts w:ascii="Arial" w:eastAsia="Arial" w:hAnsi="Arial" w:cs="Arial"/>
          <w:b/>
          <w:bCs/>
          <w:sz w:val="22"/>
          <w:szCs w:val="22"/>
          <w:u w:val="single"/>
        </w:rPr>
        <w:t>03</w:t>
      </w:r>
      <w:r>
        <w:rPr>
          <w:rFonts w:ascii="Arial" w:eastAsia="Arial" w:hAnsi="Arial" w:cs="Arial"/>
          <w:b/>
          <w:bCs/>
          <w:sz w:val="22"/>
          <w:szCs w:val="22"/>
          <w:u w:val="single"/>
        </w:rPr>
        <w:t xml:space="preserve">) de </w:t>
      </w:r>
      <w:r w:rsidR="008516FA">
        <w:rPr>
          <w:rFonts w:ascii="Arial" w:eastAsia="Arial" w:hAnsi="Arial" w:cs="Arial"/>
          <w:b/>
          <w:bCs/>
          <w:sz w:val="22"/>
          <w:szCs w:val="22"/>
          <w:u w:val="single"/>
        </w:rPr>
        <w:t>febrero de 2015.</w:t>
      </w:r>
    </w:p>
    <w:p w14:paraId="014EB979" w14:textId="77777777" w:rsidR="005B1E65" w:rsidRDefault="005B1E65">
      <w:pPr>
        <w:ind w:right="-92"/>
        <w:jc w:val="both"/>
        <w:rPr>
          <w:rFonts w:ascii="Arial" w:eastAsia="Arial" w:hAnsi="Arial" w:cs="Arial"/>
          <w:sz w:val="22"/>
          <w:szCs w:val="22"/>
        </w:rPr>
      </w:pPr>
    </w:p>
    <w:p w14:paraId="63342D0D" w14:textId="0F9179ED" w:rsidR="00482C41" w:rsidRDefault="00482C41">
      <w:pPr>
        <w:ind w:right="-92"/>
        <w:jc w:val="both"/>
        <w:rPr>
          <w:rFonts w:ascii="Arial" w:eastAsia="Arial" w:hAnsi="Arial" w:cs="Arial"/>
          <w:sz w:val="22"/>
          <w:szCs w:val="22"/>
        </w:rPr>
      </w:pPr>
      <w:r>
        <w:rPr>
          <w:rFonts w:ascii="Arial" w:eastAsia="Arial" w:hAnsi="Arial" w:cs="Arial"/>
          <w:sz w:val="22"/>
          <w:szCs w:val="22"/>
        </w:rPr>
        <w:t xml:space="preserve">Que </w:t>
      </w:r>
      <w:r w:rsidR="00F32423">
        <w:rPr>
          <w:rFonts w:ascii="Arial" w:eastAsia="Arial" w:hAnsi="Arial" w:cs="Arial"/>
          <w:sz w:val="22"/>
          <w:szCs w:val="22"/>
        </w:rPr>
        <w:t>mediante escrito con radicación No. 1-2015-323300 del 22 de mayo de 2015</w:t>
      </w:r>
      <w:r w:rsidR="00BD5346">
        <w:rPr>
          <w:rFonts w:ascii="Arial" w:eastAsia="Arial" w:hAnsi="Arial" w:cs="Arial"/>
          <w:sz w:val="22"/>
          <w:szCs w:val="22"/>
        </w:rPr>
        <w:t xml:space="preserve">, el señor EDGAR MAURICIO LÓPEZ LIZARAZO en calidad de apoderado de la sociedad enajenadora Q &amp; M </w:t>
      </w:r>
      <w:r w:rsidR="00352DEC">
        <w:rPr>
          <w:rFonts w:ascii="Arial" w:eastAsia="Arial" w:hAnsi="Arial" w:cs="Arial"/>
          <w:sz w:val="22"/>
          <w:szCs w:val="22"/>
        </w:rPr>
        <w:t>INGENIERIA S.A.S., interpuso solicitud de</w:t>
      </w:r>
      <w:r w:rsidR="000571FD">
        <w:rPr>
          <w:rFonts w:ascii="Arial" w:eastAsia="Arial" w:hAnsi="Arial" w:cs="Arial"/>
          <w:sz w:val="22"/>
          <w:szCs w:val="22"/>
        </w:rPr>
        <w:t xml:space="preserve"> Revocación Directa contra la Resolución No. 2005 del 19 de diciembre de 2014.</w:t>
      </w:r>
    </w:p>
    <w:p w14:paraId="2381175C" w14:textId="77777777" w:rsidR="00482C41" w:rsidRDefault="00482C41">
      <w:pPr>
        <w:ind w:right="-92"/>
        <w:jc w:val="both"/>
        <w:rPr>
          <w:rFonts w:ascii="Arial" w:eastAsia="Arial" w:hAnsi="Arial" w:cs="Arial"/>
          <w:sz w:val="22"/>
          <w:szCs w:val="22"/>
        </w:rPr>
      </w:pPr>
    </w:p>
    <w:p w14:paraId="765E7C87" w14:textId="1CAFFE01" w:rsidR="00D928F2" w:rsidRDefault="007605D6">
      <w:pPr>
        <w:ind w:right="-92"/>
        <w:jc w:val="both"/>
        <w:rPr>
          <w:rFonts w:ascii="Arial" w:eastAsia="Arial" w:hAnsi="Arial" w:cs="Arial"/>
          <w:sz w:val="22"/>
          <w:szCs w:val="22"/>
        </w:rPr>
      </w:pPr>
      <w:r>
        <w:rPr>
          <w:rFonts w:ascii="Arial" w:eastAsia="Arial" w:hAnsi="Arial" w:cs="Arial"/>
          <w:sz w:val="22"/>
          <w:szCs w:val="22"/>
        </w:rPr>
        <w:t>Que, mediante Resolución No. 90 del 25 de enero de 2016</w:t>
      </w:r>
      <w:r w:rsidR="000571FD">
        <w:rPr>
          <w:rFonts w:ascii="Arial" w:eastAsia="Arial" w:hAnsi="Arial" w:cs="Arial"/>
          <w:sz w:val="22"/>
          <w:szCs w:val="22"/>
        </w:rPr>
        <w:t xml:space="preserve">, resolvió </w:t>
      </w:r>
      <w:r w:rsidR="00727623">
        <w:rPr>
          <w:rFonts w:ascii="Arial" w:eastAsia="Arial" w:hAnsi="Arial" w:cs="Arial"/>
          <w:sz w:val="22"/>
          <w:szCs w:val="22"/>
        </w:rPr>
        <w:t xml:space="preserve">la solicitud de </w:t>
      </w:r>
      <w:r w:rsidR="000571FD">
        <w:rPr>
          <w:rFonts w:ascii="Arial" w:eastAsia="Arial" w:hAnsi="Arial" w:cs="Arial"/>
          <w:sz w:val="22"/>
          <w:szCs w:val="22"/>
        </w:rPr>
        <w:t>R</w:t>
      </w:r>
      <w:r>
        <w:rPr>
          <w:rFonts w:ascii="Arial" w:eastAsia="Arial" w:hAnsi="Arial" w:cs="Arial"/>
          <w:sz w:val="22"/>
          <w:szCs w:val="22"/>
        </w:rPr>
        <w:t xml:space="preserve">evocatoria </w:t>
      </w:r>
      <w:r w:rsidR="000571FD">
        <w:rPr>
          <w:rFonts w:ascii="Arial" w:eastAsia="Arial" w:hAnsi="Arial" w:cs="Arial"/>
          <w:sz w:val="22"/>
          <w:szCs w:val="22"/>
        </w:rPr>
        <w:t>D</w:t>
      </w:r>
      <w:r>
        <w:rPr>
          <w:rFonts w:ascii="Arial" w:eastAsia="Arial" w:hAnsi="Arial" w:cs="Arial"/>
          <w:sz w:val="22"/>
          <w:szCs w:val="22"/>
        </w:rPr>
        <w:t>irecta contra la Resolución No. 2005 del 19 de diciembre de 2014</w:t>
      </w:r>
      <w:r w:rsidR="000571FD">
        <w:rPr>
          <w:rFonts w:ascii="Arial" w:eastAsia="Arial" w:hAnsi="Arial" w:cs="Arial"/>
          <w:sz w:val="22"/>
          <w:szCs w:val="22"/>
        </w:rPr>
        <w:t xml:space="preserve">, mediante el cual se decidió </w:t>
      </w:r>
      <w:r>
        <w:rPr>
          <w:rFonts w:ascii="Arial" w:eastAsia="Arial" w:hAnsi="Arial" w:cs="Arial"/>
          <w:sz w:val="22"/>
          <w:szCs w:val="22"/>
        </w:rPr>
        <w:t xml:space="preserve">desestimar la solicitud de </w:t>
      </w:r>
      <w:r w:rsidR="00727623">
        <w:rPr>
          <w:rFonts w:ascii="Arial" w:eastAsia="Arial" w:hAnsi="Arial" w:cs="Arial"/>
          <w:sz w:val="22"/>
          <w:szCs w:val="22"/>
        </w:rPr>
        <w:t>la figura jurídica deprecada</w:t>
      </w:r>
      <w:r>
        <w:rPr>
          <w:rFonts w:ascii="Arial" w:eastAsia="Arial" w:hAnsi="Arial" w:cs="Arial"/>
          <w:sz w:val="22"/>
          <w:szCs w:val="22"/>
        </w:rPr>
        <w:t xml:space="preserve">. Por lo cual quedó debidamente ejecutoriada el </w:t>
      </w:r>
      <w:r w:rsidRPr="00967003">
        <w:rPr>
          <w:rFonts w:ascii="Arial" w:eastAsia="Arial" w:hAnsi="Arial" w:cs="Arial"/>
          <w:b/>
          <w:bCs/>
          <w:sz w:val="22"/>
          <w:szCs w:val="22"/>
          <w:u w:val="single"/>
        </w:rPr>
        <w:t>doce (12) de febrero de 2015</w:t>
      </w:r>
      <w:r>
        <w:rPr>
          <w:rFonts w:ascii="Arial" w:eastAsia="Arial" w:hAnsi="Arial" w:cs="Arial"/>
          <w:sz w:val="22"/>
          <w:szCs w:val="22"/>
        </w:rPr>
        <w:t>.</w:t>
      </w:r>
    </w:p>
    <w:p w14:paraId="765E7C88" w14:textId="77777777" w:rsidR="00D928F2" w:rsidRDefault="00D928F2">
      <w:pPr>
        <w:ind w:right="-92"/>
        <w:jc w:val="both"/>
        <w:rPr>
          <w:rFonts w:ascii="Arial" w:eastAsia="Arial" w:hAnsi="Arial" w:cs="Arial"/>
          <w:sz w:val="22"/>
          <w:szCs w:val="22"/>
        </w:rPr>
      </w:pPr>
    </w:p>
    <w:p w14:paraId="765E7C93" w14:textId="75A7D4C2" w:rsidR="00D928F2" w:rsidRPr="00277890" w:rsidRDefault="007605D6" w:rsidP="005F5955">
      <w:pPr>
        <w:ind w:right="-92"/>
        <w:jc w:val="both"/>
        <w:rPr>
          <w:rFonts w:ascii="Arial" w:eastAsia="Arial" w:hAnsi="Arial" w:cs="Arial"/>
          <w:i/>
          <w:iCs/>
          <w:sz w:val="22"/>
          <w:szCs w:val="22"/>
        </w:rPr>
      </w:pPr>
      <w:r>
        <w:rPr>
          <w:rFonts w:ascii="Arial" w:eastAsia="Arial" w:hAnsi="Arial" w:cs="Arial"/>
          <w:sz w:val="22"/>
          <w:szCs w:val="22"/>
        </w:rPr>
        <w:t xml:space="preserve">Que, </w:t>
      </w:r>
      <w:r w:rsidR="00727623">
        <w:rPr>
          <w:rFonts w:ascii="Arial" w:eastAsia="Arial" w:hAnsi="Arial" w:cs="Arial"/>
          <w:sz w:val="22"/>
          <w:szCs w:val="22"/>
        </w:rPr>
        <w:t xml:space="preserve">en cumplimiento de las funciones de seguimiento </w:t>
      </w:r>
      <w:r w:rsidR="005F5955">
        <w:rPr>
          <w:rFonts w:ascii="Arial" w:eastAsia="Arial" w:hAnsi="Arial" w:cs="Arial"/>
          <w:sz w:val="22"/>
          <w:szCs w:val="22"/>
        </w:rPr>
        <w:t xml:space="preserve">se realizó </w:t>
      </w:r>
      <w:r>
        <w:rPr>
          <w:rFonts w:ascii="Arial" w:eastAsia="Arial" w:hAnsi="Arial" w:cs="Arial"/>
          <w:sz w:val="22"/>
          <w:szCs w:val="22"/>
        </w:rPr>
        <w:t xml:space="preserve">visita de carácter técnico </w:t>
      </w:r>
      <w:r w:rsidR="005F5955">
        <w:rPr>
          <w:rFonts w:ascii="Arial" w:eastAsia="Arial" w:hAnsi="Arial" w:cs="Arial"/>
          <w:sz w:val="22"/>
          <w:szCs w:val="22"/>
        </w:rPr>
        <w:t xml:space="preserve">a la cual </w:t>
      </w:r>
      <w:r>
        <w:rPr>
          <w:rFonts w:ascii="Arial" w:eastAsia="Arial" w:hAnsi="Arial" w:cs="Arial"/>
          <w:sz w:val="22"/>
          <w:szCs w:val="22"/>
        </w:rPr>
        <w:t xml:space="preserve">no asistió la sociedad enajenadora </w:t>
      </w:r>
      <w:r w:rsidR="00BF374F">
        <w:rPr>
          <w:rFonts w:ascii="Arial" w:eastAsia="Arial" w:hAnsi="Arial" w:cs="Arial"/>
          <w:sz w:val="22"/>
          <w:szCs w:val="22"/>
        </w:rPr>
        <w:t xml:space="preserve">Q &amp; M INGENIERIA S.A.S., </w:t>
      </w:r>
      <w:r>
        <w:rPr>
          <w:rFonts w:ascii="Arial" w:eastAsia="Arial" w:hAnsi="Arial" w:cs="Arial"/>
          <w:sz w:val="22"/>
          <w:szCs w:val="22"/>
        </w:rPr>
        <w:t>se de</w:t>
      </w:r>
      <w:r w:rsidR="00BF374F">
        <w:rPr>
          <w:rFonts w:ascii="Arial" w:eastAsia="Arial" w:hAnsi="Arial" w:cs="Arial"/>
          <w:sz w:val="22"/>
          <w:szCs w:val="22"/>
        </w:rPr>
        <w:t>rivó</w:t>
      </w:r>
      <w:r>
        <w:rPr>
          <w:rFonts w:ascii="Arial" w:eastAsia="Arial" w:hAnsi="Arial" w:cs="Arial"/>
          <w:sz w:val="22"/>
          <w:szCs w:val="22"/>
        </w:rPr>
        <w:t xml:space="preserve"> el Informe de Verificación de Hechos No. 19-588 del 20 de junio de 2019</w:t>
      </w:r>
      <w:r w:rsidR="00BF374F">
        <w:rPr>
          <w:rFonts w:ascii="Arial" w:eastAsia="Arial" w:hAnsi="Arial" w:cs="Arial"/>
          <w:sz w:val="22"/>
          <w:szCs w:val="22"/>
        </w:rPr>
        <w:t>,</w:t>
      </w:r>
      <w:r>
        <w:rPr>
          <w:rFonts w:ascii="Arial" w:eastAsia="Arial" w:hAnsi="Arial" w:cs="Arial"/>
          <w:sz w:val="22"/>
          <w:szCs w:val="22"/>
        </w:rPr>
        <w:t xml:space="preserve"> que evidenció </w:t>
      </w:r>
      <w:r w:rsidR="005F5955">
        <w:rPr>
          <w:rFonts w:ascii="Arial" w:eastAsia="Arial" w:hAnsi="Arial" w:cs="Arial"/>
          <w:sz w:val="22"/>
          <w:szCs w:val="22"/>
        </w:rPr>
        <w:t xml:space="preserve">que el </w:t>
      </w:r>
      <w:r w:rsidRPr="00277890">
        <w:rPr>
          <w:rFonts w:ascii="Arial" w:eastAsia="Arial" w:hAnsi="Arial" w:cs="Arial"/>
          <w:b/>
          <w:bCs/>
          <w:i/>
          <w:iCs/>
          <w:sz w:val="22"/>
          <w:szCs w:val="22"/>
        </w:rPr>
        <w:t>HECHO PERSISTE</w:t>
      </w:r>
      <w:r w:rsidRPr="00277890">
        <w:rPr>
          <w:rFonts w:ascii="Arial" w:eastAsia="Arial" w:hAnsi="Arial" w:cs="Arial"/>
          <w:i/>
          <w:iCs/>
          <w:sz w:val="22"/>
          <w:szCs w:val="22"/>
        </w:rPr>
        <w:t>.</w:t>
      </w:r>
      <w:r w:rsidR="00BF374F" w:rsidRPr="00277890">
        <w:rPr>
          <w:rFonts w:ascii="Arial" w:eastAsia="Arial" w:hAnsi="Arial" w:cs="Arial"/>
          <w:i/>
          <w:iCs/>
          <w:sz w:val="22"/>
          <w:szCs w:val="22"/>
        </w:rPr>
        <w:t>”</w:t>
      </w:r>
    </w:p>
    <w:p w14:paraId="765E7C94" w14:textId="77777777" w:rsidR="00D928F2" w:rsidRPr="00277890" w:rsidRDefault="00D928F2">
      <w:pPr>
        <w:ind w:right="-92"/>
        <w:jc w:val="both"/>
        <w:rPr>
          <w:rFonts w:ascii="Arial" w:eastAsia="Arial" w:hAnsi="Arial" w:cs="Arial"/>
          <w:sz w:val="22"/>
          <w:szCs w:val="22"/>
        </w:rPr>
      </w:pPr>
    </w:p>
    <w:p w14:paraId="3DFC2614" w14:textId="03EAE95B" w:rsidR="006E19C6" w:rsidRDefault="006915F4" w:rsidP="006E19C6">
      <w:pPr>
        <w:ind w:right="-92"/>
        <w:jc w:val="both"/>
        <w:rPr>
          <w:rFonts w:ascii="Arial" w:eastAsia="Arial" w:hAnsi="Arial" w:cs="Arial"/>
          <w:sz w:val="22"/>
          <w:szCs w:val="22"/>
        </w:rPr>
      </w:pPr>
      <w:r w:rsidRPr="00277890">
        <w:rPr>
          <w:rFonts w:ascii="Arial" w:eastAsia="Arial" w:hAnsi="Arial" w:cs="Arial"/>
          <w:sz w:val="22"/>
          <w:szCs w:val="22"/>
        </w:rPr>
        <w:t xml:space="preserve">Que, mediante radicados </w:t>
      </w:r>
      <w:r w:rsidR="00C610BD" w:rsidRPr="00277890">
        <w:rPr>
          <w:rFonts w:ascii="Arial" w:eastAsia="Arial" w:hAnsi="Arial" w:cs="Arial"/>
          <w:sz w:val="22"/>
          <w:szCs w:val="22"/>
        </w:rPr>
        <w:t xml:space="preserve">2-2019-36508 y </w:t>
      </w:r>
      <w:r w:rsidR="00BD2536" w:rsidRPr="00277890">
        <w:rPr>
          <w:rFonts w:ascii="Arial" w:eastAsia="Arial" w:hAnsi="Arial" w:cs="Arial"/>
          <w:sz w:val="22"/>
          <w:szCs w:val="22"/>
        </w:rPr>
        <w:t>2-2019-36510</w:t>
      </w:r>
      <w:r w:rsidR="00392F93" w:rsidRPr="00277890">
        <w:rPr>
          <w:rFonts w:ascii="Arial" w:eastAsia="Arial" w:hAnsi="Arial" w:cs="Arial"/>
          <w:sz w:val="22"/>
          <w:szCs w:val="22"/>
        </w:rPr>
        <w:t xml:space="preserve"> del 12 de julio de 2019</w:t>
      </w:r>
      <w:r w:rsidRPr="00277890">
        <w:rPr>
          <w:rFonts w:ascii="Arial" w:eastAsia="Arial" w:hAnsi="Arial" w:cs="Arial"/>
          <w:sz w:val="22"/>
          <w:szCs w:val="22"/>
        </w:rPr>
        <w:t xml:space="preserve">, esta Dirección dio traslado el Informe de Verificación de Hechos No. </w:t>
      </w:r>
      <w:r w:rsidR="00C610BD" w:rsidRPr="00277890">
        <w:rPr>
          <w:rFonts w:ascii="Arial" w:eastAsia="Arial" w:hAnsi="Arial" w:cs="Arial"/>
          <w:sz w:val="22"/>
          <w:szCs w:val="22"/>
        </w:rPr>
        <w:t>19-</w:t>
      </w:r>
      <w:r w:rsidR="006B202C" w:rsidRPr="00277890">
        <w:rPr>
          <w:rFonts w:ascii="Arial" w:eastAsia="Arial" w:hAnsi="Arial" w:cs="Arial"/>
          <w:sz w:val="22"/>
          <w:szCs w:val="22"/>
        </w:rPr>
        <w:t xml:space="preserve">588 del 20 de junio de 2019 a las partes </w:t>
      </w:r>
      <w:r w:rsidR="005F5955">
        <w:rPr>
          <w:rFonts w:ascii="Arial" w:eastAsia="Arial" w:hAnsi="Arial" w:cs="Arial"/>
          <w:sz w:val="22"/>
          <w:szCs w:val="22"/>
        </w:rPr>
        <w:t xml:space="preserve">e </w:t>
      </w:r>
      <w:r w:rsidR="006B202C" w:rsidRPr="00277890">
        <w:rPr>
          <w:rFonts w:ascii="Arial" w:eastAsia="Arial" w:hAnsi="Arial" w:cs="Arial"/>
          <w:sz w:val="22"/>
          <w:szCs w:val="22"/>
        </w:rPr>
        <w:t>intervinientes</w:t>
      </w:r>
      <w:r w:rsidRPr="00277890">
        <w:rPr>
          <w:rFonts w:ascii="Arial" w:eastAsia="Arial" w:hAnsi="Arial" w:cs="Arial"/>
          <w:sz w:val="22"/>
          <w:szCs w:val="22"/>
        </w:rPr>
        <w:t xml:space="preserve">, </w:t>
      </w:r>
      <w:r w:rsidR="006B202C" w:rsidRPr="00277890">
        <w:rPr>
          <w:rFonts w:ascii="Arial" w:eastAsia="Arial" w:hAnsi="Arial" w:cs="Arial"/>
          <w:sz w:val="22"/>
          <w:szCs w:val="22"/>
        </w:rPr>
        <w:t xml:space="preserve">ante </w:t>
      </w:r>
      <w:r w:rsidR="006E19C6" w:rsidRPr="00277890">
        <w:rPr>
          <w:rFonts w:ascii="Arial" w:eastAsia="Arial" w:hAnsi="Arial" w:cs="Arial"/>
          <w:sz w:val="22"/>
          <w:szCs w:val="22"/>
        </w:rPr>
        <w:t xml:space="preserve">lo cual </w:t>
      </w:r>
      <w:r w:rsidR="005F5955">
        <w:rPr>
          <w:rFonts w:ascii="Arial" w:eastAsia="Arial" w:hAnsi="Arial" w:cs="Arial"/>
          <w:sz w:val="22"/>
          <w:szCs w:val="22"/>
        </w:rPr>
        <w:t xml:space="preserve">la parte quejosa dio respuesta a dicho traslado </w:t>
      </w:r>
      <w:r w:rsidR="005F5955">
        <w:rPr>
          <w:rFonts w:ascii="Arial" w:eastAsia="Arial" w:hAnsi="Arial" w:cs="Arial"/>
          <w:sz w:val="22"/>
          <w:szCs w:val="22"/>
        </w:rPr>
        <w:lastRenderedPageBreak/>
        <w:t>mediante radicado 1-2019-18330 del 08 de mayo de 2019 aduciendo que la sancionada no ha dado cumplimiento a la resolución objeto de la orden</w:t>
      </w:r>
      <w:r w:rsidR="00DE7FDB" w:rsidRPr="00277890">
        <w:rPr>
          <w:rFonts w:ascii="Arial" w:eastAsia="Arial" w:hAnsi="Arial" w:cs="Arial"/>
          <w:sz w:val="22"/>
          <w:szCs w:val="22"/>
        </w:rPr>
        <w:t>.</w:t>
      </w:r>
    </w:p>
    <w:p w14:paraId="35654303" w14:textId="77777777" w:rsidR="005F5955" w:rsidRPr="00277890" w:rsidRDefault="005F5955" w:rsidP="006E19C6">
      <w:pPr>
        <w:ind w:right="-92"/>
        <w:jc w:val="both"/>
        <w:rPr>
          <w:rFonts w:ascii="Arial" w:eastAsia="Arial" w:hAnsi="Arial" w:cs="Arial"/>
          <w:sz w:val="22"/>
          <w:szCs w:val="22"/>
        </w:rPr>
      </w:pPr>
    </w:p>
    <w:p w14:paraId="765E7C99" w14:textId="0037843E" w:rsidR="00D928F2" w:rsidRPr="00540C13" w:rsidRDefault="007605D6">
      <w:pPr>
        <w:ind w:right="-92"/>
        <w:jc w:val="both"/>
        <w:rPr>
          <w:rFonts w:ascii="Arial" w:eastAsia="Arial" w:hAnsi="Arial" w:cs="Arial"/>
          <w:sz w:val="22"/>
          <w:szCs w:val="22"/>
        </w:rPr>
      </w:pPr>
      <w:r w:rsidRPr="00277890">
        <w:rPr>
          <w:rFonts w:ascii="Arial" w:eastAsia="Arial" w:hAnsi="Arial" w:cs="Arial"/>
          <w:sz w:val="22"/>
          <w:szCs w:val="22"/>
        </w:rPr>
        <w:t>Que mediante radicados 2-2021-60006, 2-2021-60009 y 2-2021-60012 del 02 de noviembre de 2021</w:t>
      </w:r>
      <w:r w:rsidR="00277890" w:rsidRPr="00277890">
        <w:rPr>
          <w:rFonts w:ascii="Arial" w:eastAsia="Arial" w:hAnsi="Arial" w:cs="Arial"/>
          <w:sz w:val="22"/>
          <w:szCs w:val="22"/>
        </w:rPr>
        <w:t xml:space="preserve">, </w:t>
      </w:r>
      <w:r w:rsidR="005F5955">
        <w:rPr>
          <w:rFonts w:ascii="Arial" w:eastAsia="Arial" w:hAnsi="Arial" w:cs="Arial"/>
          <w:sz w:val="22"/>
          <w:szCs w:val="22"/>
        </w:rPr>
        <w:t xml:space="preserve">este Despacho </w:t>
      </w:r>
      <w:r w:rsidRPr="00277890">
        <w:rPr>
          <w:rFonts w:ascii="Arial" w:eastAsia="Arial" w:hAnsi="Arial" w:cs="Arial"/>
          <w:sz w:val="22"/>
          <w:szCs w:val="22"/>
        </w:rPr>
        <w:t>requir</w:t>
      </w:r>
      <w:r w:rsidR="00277890" w:rsidRPr="00277890">
        <w:rPr>
          <w:rFonts w:ascii="Arial" w:eastAsia="Arial" w:hAnsi="Arial" w:cs="Arial"/>
          <w:sz w:val="22"/>
          <w:szCs w:val="22"/>
        </w:rPr>
        <w:t>ió</w:t>
      </w:r>
      <w:r w:rsidRPr="00277890">
        <w:rPr>
          <w:rFonts w:ascii="Arial" w:eastAsia="Arial" w:hAnsi="Arial" w:cs="Arial"/>
          <w:sz w:val="22"/>
          <w:szCs w:val="22"/>
        </w:rPr>
        <w:t xml:space="preserve"> a las partes para que inform</w:t>
      </w:r>
      <w:r w:rsidR="00277890" w:rsidRPr="00277890">
        <w:rPr>
          <w:rFonts w:ascii="Arial" w:eastAsia="Arial" w:hAnsi="Arial" w:cs="Arial"/>
          <w:sz w:val="22"/>
          <w:szCs w:val="22"/>
        </w:rPr>
        <w:t>aran</w:t>
      </w:r>
      <w:r w:rsidRPr="00277890">
        <w:rPr>
          <w:rFonts w:ascii="Arial" w:eastAsia="Arial" w:hAnsi="Arial" w:cs="Arial"/>
          <w:sz w:val="22"/>
          <w:szCs w:val="22"/>
        </w:rPr>
        <w:t xml:space="preserve"> sobre el cumplimiento de la orden interpuesta en la Resolución No. 2005 del 19 de diciembre de 2014</w:t>
      </w:r>
      <w:r w:rsidR="00277890" w:rsidRPr="00277890">
        <w:rPr>
          <w:rFonts w:ascii="Arial" w:eastAsia="Arial" w:hAnsi="Arial" w:cs="Arial"/>
          <w:sz w:val="22"/>
          <w:szCs w:val="22"/>
        </w:rPr>
        <w:t xml:space="preserve">, </w:t>
      </w:r>
      <w:r w:rsidRPr="00277890">
        <w:rPr>
          <w:rFonts w:ascii="Arial" w:eastAsia="Arial" w:hAnsi="Arial" w:cs="Arial"/>
          <w:sz w:val="22"/>
          <w:szCs w:val="22"/>
        </w:rPr>
        <w:t xml:space="preserve">con el fin de verificar el cumplimiento de los hechos. </w:t>
      </w:r>
    </w:p>
    <w:p w14:paraId="765E7C9A" w14:textId="77777777" w:rsidR="00D928F2" w:rsidRPr="00540C13" w:rsidRDefault="00D928F2">
      <w:pPr>
        <w:ind w:right="-92"/>
        <w:jc w:val="both"/>
        <w:rPr>
          <w:rFonts w:ascii="Arial" w:eastAsia="Arial" w:hAnsi="Arial" w:cs="Arial"/>
          <w:sz w:val="22"/>
          <w:szCs w:val="22"/>
        </w:rPr>
      </w:pPr>
    </w:p>
    <w:p w14:paraId="765E7C9B" w14:textId="39FECF45" w:rsidR="00D928F2" w:rsidRPr="00540C13" w:rsidRDefault="005F5955">
      <w:pPr>
        <w:ind w:right="-92"/>
        <w:jc w:val="both"/>
        <w:rPr>
          <w:rFonts w:ascii="Arial" w:eastAsia="Arial" w:hAnsi="Arial" w:cs="Arial"/>
          <w:sz w:val="22"/>
          <w:szCs w:val="22"/>
        </w:rPr>
      </w:pPr>
      <w:r>
        <w:rPr>
          <w:rFonts w:ascii="Arial" w:eastAsia="Arial" w:hAnsi="Arial" w:cs="Arial"/>
          <w:sz w:val="22"/>
          <w:szCs w:val="22"/>
        </w:rPr>
        <w:t xml:space="preserve">Que en cumplimiento </w:t>
      </w:r>
      <w:r w:rsidR="003D368A">
        <w:rPr>
          <w:rFonts w:ascii="Arial" w:eastAsia="Arial" w:hAnsi="Arial" w:cs="Arial"/>
          <w:sz w:val="22"/>
          <w:szCs w:val="22"/>
        </w:rPr>
        <w:t>de las funciones de seguimiento se solicitó la realización de</w:t>
      </w:r>
      <w:r w:rsidR="00675D3C" w:rsidRPr="00540C13">
        <w:rPr>
          <w:rFonts w:ascii="Arial" w:eastAsia="Arial" w:hAnsi="Arial" w:cs="Arial"/>
          <w:sz w:val="22"/>
          <w:szCs w:val="22"/>
        </w:rPr>
        <w:t xml:space="preserve"> visita de verificación de hechos, así las cosas, mediante radicados</w:t>
      </w:r>
      <w:r w:rsidR="007605D6" w:rsidRPr="00540C13">
        <w:rPr>
          <w:rFonts w:ascii="Arial" w:eastAsia="Arial" w:hAnsi="Arial" w:cs="Arial"/>
          <w:sz w:val="22"/>
          <w:szCs w:val="22"/>
        </w:rPr>
        <w:t xml:space="preserve"> 2-2023-40040 y 2-2023-40041 </w:t>
      </w:r>
      <w:r w:rsidR="00D7228E" w:rsidRPr="00540C13">
        <w:rPr>
          <w:rFonts w:ascii="Arial" w:eastAsia="Arial" w:hAnsi="Arial" w:cs="Arial"/>
          <w:sz w:val="22"/>
          <w:szCs w:val="22"/>
        </w:rPr>
        <w:t xml:space="preserve">del 19 de mayo de </w:t>
      </w:r>
      <w:r w:rsidR="007C586F" w:rsidRPr="00540C13">
        <w:rPr>
          <w:rFonts w:ascii="Arial" w:eastAsia="Arial" w:hAnsi="Arial" w:cs="Arial"/>
          <w:sz w:val="22"/>
          <w:szCs w:val="22"/>
        </w:rPr>
        <w:t xml:space="preserve">2023, </w:t>
      </w:r>
      <w:r w:rsidR="0089182E" w:rsidRPr="00540C13">
        <w:rPr>
          <w:rFonts w:ascii="Arial" w:eastAsia="Arial" w:hAnsi="Arial" w:cs="Arial"/>
          <w:sz w:val="22"/>
          <w:szCs w:val="22"/>
        </w:rPr>
        <w:t>informó tanto a la parte quejosa como a la sociedad enajenadora, de la visita de carácter técnico que se llevaría a cabo el día</w:t>
      </w:r>
      <w:r w:rsidR="007605D6" w:rsidRPr="00540C13">
        <w:rPr>
          <w:rFonts w:ascii="Arial" w:eastAsia="Arial" w:hAnsi="Arial" w:cs="Arial"/>
          <w:sz w:val="22"/>
          <w:szCs w:val="22"/>
        </w:rPr>
        <w:t xml:space="preserve"> 07 de junio de 2023</w:t>
      </w:r>
      <w:r w:rsidR="00540C13" w:rsidRPr="00540C13">
        <w:rPr>
          <w:rFonts w:ascii="Arial" w:eastAsia="Arial" w:hAnsi="Arial" w:cs="Arial"/>
          <w:sz w:val="22"/>
          <w:szCs w:val="22"/>
        </w:rPr>
        <w:t xml:space="preserve"> en el inmueble objeto de la queja</w:t>
      </w:r>
      <w:r w:rsidR="007605D6" w:rsidRPr="00540C13">
        <w:rPr>
          <w:rFonts w:ascii="Arial" w:eastAsia="Arial" w:hAnsi="Arial" w:cs="Arial"/>
          <w:sz w:val="22"/>
          <w:szCs w:val="22"/>
        </w:rPr>
        <w:t>.</w:t>
      </w:r>
    </w:p>
    <w:p w14:paraId="765E7C9C" w14:textId="77777777" w:rsidR="00D928F2" w:rsidRDefault="00D928F2">
      <w:pPr>
        <w:ind w:right="-92"/>
        <w:jc w:val="both"/>
        <w:rPr>
          <w:rFonts w:ascii="Arial" w:eastAsia="Arial" w:hAnsi="Arial" w:cs="Arial"/>
          <w:sz w:val="22"/>
          <w:szCs w:val="22"/>
        </w:rPr>
      </w:pPr>
    </w:p>
    <w:p w14:paraId="765E7C9D" w14:textId="5BEDD09F" w:rsidR="00D928F2" w:rsidRDefault="00233510">
      <w:pPr>
        <w:ind w:right="-92"/>
        <w:jc w:val="both"/>
        <w:rPr>
          <w:rFonts w:ascii="Arial" w:eastAsia="Arial" w:hAnsi="Arial" w:cs="Arial"/>
          <w:sz w:val="22"/>
          <w:szCs w:val="22"/>
        </w:rPr>
      </w:pPr>
      <w:r w:rsidRPr="0016376E">
        <w:rPr>
          <w:rFonts w:ascii="Arial" w:eastAsia="Arial" w:hAnsi="Arial" w:cs="Arial"/>
          <w:sz w:val="22"/>
          <w:szCs w:val="22"/>
        </w:rPr>
        <w:t>Que, de la visita técnica, a la que asistió únicamente</w:t>
      </w:r>
      <w:r w:rsidR="009263BC">
        <w:rPr>
          <w:rFonts w:ascii="Arial" w:eastAsia="Arial" w:hAnsi="Arial" w:cs="Arial"/>
          <w:sz w:val="22"/>
          <w:szCs w:val="22"/>
        </w:rPr>
        <w:t xml:space="preserve"> la señora LORENA ORTIZ en calidad de administradora del proyecto de vivienda EDIFICIO MARQUEZ DEL PRADO</w:t>
      </w:r>
      <w:r w:rsidR="00D76AE4">
        <w:rPr>
          <w:rFonts w:ascii="Arial" w:eastAsia="Arial" w:hAnsi="Arial" w:cs="Arial"/>
          <w:sz w:val="22"/>
          <w:szCs w:val="22"/>
        </w:rPr>
        <w:t xml:space="preserve"> – PROPIEDAD HORIZONTAL</w:t>
      </w:r>
      <w:r w:rsidR="007605D6">
        <w:rPr>
          <w:rFonts w:ascii="Arial" w:eastAsia="Arial" w:hAnsi="Arial" w:cs="Arial"/>
          <w:sz w:val="22"/>
          <w:szCs w:val="22"/>
        </w:rPr>
        <w:t>, se de</w:t>
      </w:r>
      <w:r w:rsidR="00D76AE4">
        <w:rPr>
          <w:rFonts w:ascii="Arial" w:eastAsia="Arial" w:hAnsi="Arial" w:cs="Arial"/>
          <w:sz w:val="22"/>
          <w:szCs w:val="22"/>
        </w:rPr>
        <w:t>rivó</w:t>
      </w:r>
      <w:r w:rsidR="007605D6">
        <w:rPr>
          <w:rFonts w:ascii="Arial" w:eastAsia="Arial" w:hAnsi="Arial" w:cs="Arial"/>
          <w:sz w:val="22"/>
          <w:szCs w:val="22"/>
        </w:rPr>
        <w:t xml:space="preserve"> el Informe de </w:t>
      </w:r>
      <w:r w:rsidR="00D76AE4">
        <w:rPr>
          <w:rFonts w:ascii="Arial" w:eastAsia="Arial" w:hAnsi="Arial" w:cs="Arial"/>
          <w:sz w:val="22"/>
          <w:szCs w:val="22"/>
        </w:rPr>
        <w:t>Verificación</w:t>
      </w:r>
      <w:r w:rsidR="007605D6">
        <w:rPr>
          <w:rFonts w:ascii="Arial" w:eastAsia="Arial" w:hAnsi="Arial" w:cs="Arial"/>
          <w:sz w:val="22"/>
          <w:szCs w:val="22"/>
        </w:rPr>
        <w:t xml:space="preserve"> de Hechos No. 23-352 del 26 de julio de 2023</w:t>
      </w:r>
      <w:r w:rsidR="00D76AE4">
        <w:rPr>
          <w:rFonts w:ascii="Arial" w:eastAsia="Arial" w:hAnsi="Arial" w:cs="Arial"/>
          <w:sz w:val="22"/>
          <w:szCs w:val="22"/>
        </w:rPr>
        <w:t>, que evidenció</w:t>
      </w:r>
      <w:r w:rsidR="007605D6">
        <w:rPr>
          <w:rFonts w:ascii="Arial" w:eastAsia="Arial" w:hAnsi="Arial" w:cs="Arial"/>
          <w:sz w:val="22"/>
          <w:szCs w:val="22"/>
        </w:rPr>
        <w:t xml:space="preserve"> los siguientes: </w:t>
      </w:r>
    </w:p>
    <w:p w14:paraId="765E7C9E" w14:textId="77777777" w:rsidR="00D928F2" w:rsidRDefault="00D928F2">
      <w:pPr>
        <w:ind w:right="-92"/>
        <w:jc w:val="both"/>
        <w:rPr>
          <w:rFonts w:ascii="Arial" w:eastAsia="Arial" w:hAnsi="Arial" w:cs="Arial"/>
          <w:sz w:val="22"/>
          <w:szCs w:val="22"/>
        </w:rPr>
      </w:pPr>
    </w:p>
    <w:p w14:paraId="765E7C9F" w14:textId="5CA8E95F" w:rsidR="00D928F2" w:rsidRDefault="00D76AE4">
      <w:pPr>
        <w:ind w:right="-92"/>
        <w:jc w:val="center"/>
        <w:rPr>
          <w:rFonts w:ascii="Arial" w:eastAsia="Arial" w:hAnsi="Arial" w:cs="Arial"/>
          <w:i/>
          <w:iCs/>
          <w:sz w:val="22"/>
          <w:szCs w:val="22"/>
        </w:rPr>
      </w:pPr>
      <w:r>
        <w:rPr>
          <w:rFonts w:ascii="Arial" w:eastAsia="Arial" w:hAnsi="Arial" w:cs="Arial"/>
          <w:i/>
          <w:iCs/>
          <w:sz w:val="22"/>
          <w:szCs w:val="22"/>
        </w:rPr>
        <w:t>HALLAZGOS</w:t>
      </w:r>
    </w:p>
    <w:p w14:paraId="765E7CA0" w14:textId="77777777" w:rsidR="00D928F2" w:rsidRDefault="00D928F2">
      <w:pPr>
        <w:ind w:right="-92"/>
        <w:jc w:val="both"/>
        <w:rPr>
          <w:rFonts w:ascii="Arial" w:eastAsia="Arial" w:hAnsi="Arial" w:cs="Arial"/>
          <w:i/>
          <w:iCs/>
          <w:sz w:val="22"/>
          <w:szCs w:val="22"/>
        </w:rPr>
      </w:pPr>
    </w:p>
    <w:p w14:paraId="765E7CA1" w14:textId="77777777" w:rsidR="00D928F2" w:rsidRDefault="007605D6" w:rsidP="00D76AE4">
      <w:pPr>
        <w:ind w:left="680" w:right="680"/>
        <w:jc w:val="both"/>
        <w:rPr>
          <w:rFonts w:ascii="Arial" w:eastAsia="Arial" w:hAnsi="Arial" w:cs="Arial"/>
          <w:i/>
          <w:iCs/>
          <w:sz w:val="22"/>
          <w:szCs w:val="22"/>
        </w:rPr>
      </w:pPr>
      <w:r>
        <w:rPr>
          <w:rFonts w:ascii="Arial" w:eastAsia="Arial" w:hAnsi="Arial" w:cs="Arial"/>
          <w:i/>
          <w:iCs/>
          <w:sz w:val="22"/>
          <w:szCs w:val="22"/>
        </w:rPr>
        <w:t>En la resolución N° 2005 del 19 de diciembre de 2014 se dio orden de hacer para que se adelanten los trabajos tendientes a solucionar la normatividad infringida de forma definitiva del hecho en el cual se ampliaron las áreas construidas del apartamento 507, que como hecho que se constituye de igual forma un desmejoramiento de las especificaciones y una deficiencia constructiva y/o legalizar el estado actual de la modificación realizada al interior del apartamento ante la Curaduría Urbana.</w:t>
      </w:r>
    </w:p>
    <w:p w14:paraId="765E7CA2" w14:textId="77777777" w:rsidR="00D928F2" w:rsidRDefault="00D928F2" w:rsidP="00D76AE4">
      <w:pPr>
        <w:ind w:left="680" w:right="680"/>
        <w:jc w:val="both"/>
        <w:rPr>
          <w:rFonts w:ascii="Arial" w:eastAsia="Arial" w:hAnsi="Arial" w:cs="Arial"/>
          <w:i/>
          <w:iCs/>
          <w:sz w:val="22"/>
          <w:szCs w:val="22"/>
        </w:rPr>
      </w:pPr>
    </w:p>
    <w:p w14:paraId="765E7CA3" w14:textId="77777777" w:rsidR="00D928F2" w:rsidRDefault="007605D6" w:rsidP="00D76AE4">
      <w:pPr>
        <w:ind w:left="680" w:right="680"/>
        <w:jc w:val="both"/>
        <w:rPr>
          <w:rFonts w:ascii="Arial" w:eastAsia="Arial" w:hAnsi="Arial" w:cs="Arial"/>
          <w:i/>
          <w:iCs/>
          <w:sz w:val="22"/>
          <w:szCs w:val="22"/>
        </w:rPr>
      </w:pPr>
      <w:r>
        <w:rPr>
          <w:rFonts w:ascii="Arial" w:eastAsia="Arial" w:hAnsi="Arial" w:cs="Arial"/>
          <w:i/>
          <w:iCs/>
          <w:sz w:val="22"/>
          <w:szCs w:val="22"/>
        </w:rPr>
        <w:t>En la verificación del hecho la administración informo que a la fecha el enajenador no ha adelantado ninguna gestión tendiente a la legalización de la construcción adicional del segundo piso del apartamento 507 la cual genero afectaciones por reducción de áreas de la zona de la terraza y afecta los coeficientes de la copropiedad.</w:t>
      </w:r>
    </w:p>
    <w:p w14:paraId="765E7CA4" w14:textId="77777777" w:rsidR="00D928F2" w:rsidRDefault="00D928F2" w:rsidP="00D76AE4">
      <w:pPr>
        <w:ind w:left="680" w:right="680"/>
        <w:jc w:val="both"/>
        <w:rPr>
          <w:rFonts w:ascii="Arial" w:eastAsia="Arial" w:hAnsi="Arial" w:cs="Arial"/>
          <w:i/>
          <w:iCs/>
          <w:sz w:val="22"/>
          <w:szCs w:val="22"/>
        </w:rPr>
      </w:pPr>
    </w:p>
    <w:p w14:paraId="765E7CA5" w14:textId="77777777" w:rsidR="00D928F2" w:rsidRDefault="007605D6" w:rsidP="00D76AE4">
      <w:pPr>
        <w:ind w:left="680" w:right="680"/>
        <w:jc w:val="both"/>
        <w:rPr>
          <w:rFonts w:ascii="Arial" w:eastAsia="Arial" w:hAnsi="Arial" w:cs="Arial"/>
          <w:i/>
          <w:iCs/>
          <w:sz w:val="22"/>
          <w:szCs w:val="22"/>
        </w:rPr>
      </w:pPr>
      <w:r>
        <w:rPr>
          <w:rFonts w:ascii="Arial" w:eastAsia="Arial" w:hAnsi="Arial" w:cs="Arial"/>
          <w:i/>
          <w:iCs/>
          <w:sz w:val="22"/>
          <w:szCs w:val="22"/>
        </w:rPr>
        <w:t xml:space="preserve">Debido a que a la fecha de la vista no se ha adelantado ninguna gestión por parte del enajenador, </w:t>
      </w:r>
      <w:r w:rsidRPr="002C545C">
        <w:rPr>
          <w:rFonts w:ascii="Arial" w:eastAsia="Arial" w:hAnsi="Arial" w:cs="Arial"/>
          <w:b/>
          <w:bCs/>
          <w:i/>
          <w:iCs/>
          <w:sz w:val="22"/>
          <w:szCs w:val="22"/>
        </w:rPr>
        <w:t>se determina que el</w:t>
      </w:r>
      <w:r>
        <w:rPr>
          <w:rFonts w:ascii="Arial" w:eastAsia="Arial" w:hAnsi="Arial" w:cs="Arial"/>
          <w:i/>
          <w:iCs/>
          <w:sz w:val="22"/>
          <w:szCs w:val="22"/>
        </w:rPr>
        <w:t xml:space="preserve"> </w:t>
      </w:r>
      <w:r w:rsidRPr="002C545C">
        <w:rPr>
          <w:rFonts w:ascii="Arial" w:eastAsia="Arial" w:hAnsi="Arial" w:cs="Arial"/>
          <w:b/>
          <w:bCs/>
          <w:i/>
          <w:iCs/>
          <w:sz w:val="22"/>
          <w:szCs w:val="22"/>
        </w:rPr>
        <w:t>hecho persiste</w:t>
      </w:r>
      <w:r>
        <w:rPr>
          <w:rFonts w:ascii="Arial" w:eastAsia="Arial" w:hAnsi="Arial" w:cs="Arial"/>
          <w:i/>
          <w:iCs/>
          <w:sz w:val="22"/>
          <w:szCs w:val="22"/>
        </w:rPr>
        <w:t>.</w:t>
      </w:r>
    </w:p>
    <w:p w14:paraId="765E7CA6" w14:textId="77777777" w:rsidR="00D928F2" w:rsidRDefault="00D928F2">
      <w:pPr>
        <w:ind w:right="-92"/>
        <w:jc w:val="both"/>
        <w:rPr>
          <w:rFonts w:ascii="Arial" w:eastAsia="Arial" w:hAnsi="Arial" w:cs="Arial"/>
          <w:sz w:val="22"/>
          <w:szCs w:val="22"/>
        </w:rPr>
      </w:pPr>
    </w:p>
    <w:p w14:paraId="765E7CA7" w14:textId="58DD8785" w:rsidR="00D928F2" w:rsidRDefault="00104BCF">
      <w:pPr>
        <w:ind w:right="-92"/>
        <w:jc w:val="both"/>
        <w:rPr>
          <w:rFonts w:ascii="Arial" w:eastAsia="Arial" w:hAnsi="Arial" w:cs="Arial"/>
          <w:sz w:val="22"/>
          <w:szCs w:val="22"/>
        </w:rPr>
      </w:pPr>
      <w:r w:rsidRPr="00ED215F">
        <w:rPr>
          <w:rFonts w:ascii="Arial" w:eastAsia="Arial" w:hAnsi="Arial" w:cs="Arial"/>
          <w:sz w:val="22"/>
          <w:szCs w:val="22"/>
        </w:rPr>
        <w:t xml:space="preserve">Que, mediante radicados </w:t>
      </w:r>
      <w:r w:rsidR="007605D6">
        <w:rPr>
          <w:rFonts w:ascii="Arial" w:eastAsia="Arial" w:hAnsi="Arial" w:cs="Arial"/>
          <w:sz w:val="22"/>
          <w:szCs w:val="22"/>
        </w:rPr>
        <w:t xml:space="preserve">2-2023-63573, </w:t>
      </w:r>
      <w:r w:rsidR="003C36FC">
        <w:rPr>
          <w:rFonts w:ascii="Arial" w:eastAsia="Arial" w:hAnsi="Arial" w:cs="Arial"/>
          <w:sz w:val="22"/>
          <w:szCs w:val="22"/>
        </w:rPr>
        <w:t xml:space="preserve">2-2023-63574 </w:t>
      </w:r>
      <w:r w:rsidR="007605D6">
        <w:rPr>
          <w:rFonts w:ascii="Arial" w:eastAsia="Arial" w:hAnsi="Arial" w:cs="Arial"/>
          <w:sz w:val="22"/>
          <w:szCs w:val="22"/>
        </w:rPr>
        <w:t xml:space="preserve">y </w:t>
      </w:r>
      <w:r w:rsidR="003C36FC">
        <w:rPr>
          <w:rFonts w:ascii="Arial" w:eastAsia="Arial" w:hAnsi="Arial" w:cs="Arial"/>
          <w:sz w:val="22"/>
          <w:szCs w:val="22"/>
        </w:rPr>
        <w:t xml:space="preserve">2-2023-63575 </w:t>
      </w:r>
      <w:r w:rsidR="007605D6">
        <w:rPr>
          <w:rFonts w:ascii="Arial" w:eastAsia="Arial" w:hAnsi="Arial" w:cs="Arial"/>
          <w:sz w:val="22"/>
          <w:szCs w:val="22"/>
        </w:rPr>
        <w:t>el 30 de agosto de 2023</w:t>
      </w:r>
      <w:r w:rsidR="009B3333">
        <w:rPr>
          <w:rFonts w:ascii="Arial" w:eastAsia="Arial" w:hAnsi="Arial" w:cs="Arial"/>
          <w:sz w:val="22"/>
          <w:szCs w:val="22"/>
        </w:rPr>
        <w:t xml:space="preserve">, </w:t>
      </w:r>
      <w:r w:rsidR="009B3333" w:rsidRPr="00ED215F">
        <w:rPr>
          <w:rFonts w:ascii="Arial" w:eastAsia="Arial" w:hAnsi="Arial" w:cs="Arial"/>
          <w:sz w:val="22"/>
          <w:szCs w:val="22"/>
        </w:rPr>
        <w:t xml:space="preserve">esta Dirección dio traslado el Informe de Verificación de Hechos </w:t>
      </w:r>
      <w:r w:rsidR="007605D6">
        <w:rPr>
          <w:rFonts w:ascii="Arial" w:eastAsia="Arial" w:hAnsi="Arial" w:cs="Arial"/>
          <w:sz w:val="22"/>
          <w:szCs w:val="22"/>
        </w:rPr>
        <w:t xml:space="preserve">No. 23-352 del 26 de julio de 2023. </w:t>
      </w:r>
      <w:r w:rsidR="00BF7701">
        <w:rPr>
          <w:rFonts w:ascii="Arial" w:eastAsia="Arial" w:hAnsi="Arial" w:cs="Arial"/>
          <w:sz w:val="22"/>
          <w:szCs w:val="22"/>
        </w:rPr>
        <w:t xml:space="preserve">A lo cual, mediante radicado </w:t>
      </w:r>
      <w:r w:rsidR="00F007A7">
        <w:rPr>
          <w:rFonts w:ascii="Arial" w:eastAsia="Arial" w:hAnsi="Arial" w:cs="Arial"/>
          <w:sz w:val="22"/>
          <w:szCs w:val="22"/>
        </w:rPr>
        <w:t>1-2023-42542 del 18 de octubre de 2023</w:t>
      </w:r>
      <w:r w:rsidR="0036457D">
        <w:rPr>
          <w:rFonts w:ascii="Arial" w:eastAsia="Arial" w:hAnsi="Arial" w:cs="Arial"/>
          <w:sz w:val="22"/>
          <w:szCs w:val="22"/>
        </w:rPr>
        <w:t xml:space="preserve"> </w:t>
      </w:r>
      <w:r w:rsidR="00C44F97">
        <w:rPr>
          <w:rFonts w:ascii="Arial" w:eastAsia="Arial" w:hAnsi="Arial" w:cs="Arial"/>
          <w:sz w:val="22"/>
          <w:szCs w:val="22"/>
        </w:rPr>
        <w:t xml:space="preserve">la señora </w:t>
      </w:r>
      <w:r w:rsidR="00C24C05">
        <w:rPr>
          <w:rFonts w:ascii="Arial" w:eastAsia="Arial" w:hAnsi="Arial" w:cs="Arial"/>
          <w:sz w:val="22"/>
          <w:szCs w:val="22"/>
        </w:rPr>
        <w:t>LORENA ORTIZ en calidad de representante legal del proyecto de vivienda EDIFICIO MARQUEZ DEL PRADO – PROPIEDAD HORIZONTAL, allegó pronunciamiento</w:t>
      </w:r>
      <w:r w:rsidR="003D368A">
        <w:rPr>
          <w:rFonts w:ascii="Arial" w:eastAsia="Arial" w:hAnsi="Arial" w:cs="Arial"/>
          <w:sz w:val="22"/>
          <w:szCs w:val="22"/>
        </w:rPr>
        <w:t xml:space="preserve"> en el que manifestó que los hechos aún persisten</w:t>
      </w:r>
      <w:r w:rsidR="0036457D">
        <w:rPr>
          <w:rFonts w:ascii="Arial" w:eastAsia="Arial" w:hAnsi="Arial" w:cs="Arial"/>
          <w:sz w:val="22"/>
          <w:szCs w:val="22"/>
        </w:rPr>
        <w:t>.</w:t>
      </w:r>
    </w:p>
    <w:p w14:paraId="765E7CAB" w14:textId="45A4D76D" w:rsidR="00D928F2" w:rsidRPr="00AA6206" w:rsidRDefault="00C82F47" w:rsidP="00AA6206">
      <w:pPr>
        <w:ind w:right="-92"/>
        <w:jc w:val="both"/>
        <w:rPr>
          <w:rFonts w:ascii="Arial" w:eastAsia="Arial" w:hAnsi="Arial" w:cs="Arial"/>
          <w:sz w:val="22"/>
          <w:szCs w:val="22"/>
        </w:rPr>
      </w:pPr>
      <w:r w:rsidRPr="006F6EA7">
        <w:rPr>
          <w:rFonts w:ascii="Arial" w:eastAsia="Arial" w:hAnsi="Arial" w:cs="Arial"/>
          <w:sz w:val="22"/>
          <w:szCs w:val="22"/>
        </w:rPr>
        <w:lastRenderedPageBreak/>
        <w:t>Que de conformidad con las facultades de control otorgadas a esta Dirección y teniendo en cuenta que la orden de hacer no ha sido subsanada, se procedió a emitir la Resolución</w:t>
      </w:r>
      <w:r w:rsidR="007605D6">
        <w:rPr>
          <w:rFonts w:ascii="Arial" w:eastAsia="Arial" w:hAnsi="Arial" w:cs="Arial"/>
          <w:sz w:val="22"/>
          <w:szCs w:val="22"/>
        </w:rPr>
        <w:t xml:space="preserve"> No. 793 del 17 de septiembre de 2024</w:t>
      </w:r>
      <w:r w:rsidR="00AE138F">
        <w:rPr>
          <w:rFonts w:ascii="Arial" w:eastAsia="Arial" w:hAnsi="Arial" w:cs="Arial"/>
          <w:sz w:val="22"/>
          <w:szCs w:val="22"/>
        </w:rPr>
        <w:t>,</w:t>
      </w:r>
      <w:r w:rsidR="007605D6">
        <w:rPr>
          <w:rFonts w:ascii="Arial" w:eastAsia="Arial" w:hAnsi="Arial" w:cs="Arial"/>
          <w:sz w:val="22"/>
          <w:szCs w:val="22"/>
        </w:rPr>
        <w:t xml:space="preserve"> </w:t>
      </w:r>
      <w:r w:rsidR="007605D6">
        <w:rPr>
          <w:rFonts w:ascii="Arial" w:eastAsia="Arial" w:hAnsi="Arial" w:cs="Arial"/>
          <w:i/>
          <w:iCs/>
          <w:sz w:val="22"/>
          <w:szCs w:val="22"/>
        </w:rPr>
        <w:t>“por la cual se impone un multa por incumplimiento a una orden”</w:t>
      </w:r>
      <w:r w:rsidR="00AA6206">
        <w:rPr>
          <w:rFonts w:ascii="Arial" w:eastAsia="Arial" w:hAnsi="Arial" w:cs="Arial"/>
          <w:i/>
          <w:iCs/>
          <w:sz w:val="22"/>
          <w:szCs w:val="22"/>
        </w:rPr>
        <w:t xml:space="preserve">, </w:t>
      </w:r>
      <w:r w:rsidR="00AA6206" w:rsidRPr="006F6EA7">
        <w:rPr>
          <w:rFonts w:ascii="Arial" w:eastAsia="Arial" w:hAnsi="Arial" w:cs="Arial"/>
          <w:sz w:val="22"/>
          <w:szCs w:val="22"/>
        </w:rPr>
        <w:t>en la cual se impuso la sociedad enajenadora</w:t>
      </w:r>
      <w:r w:rsidR="00AA6206">
        <w:rPr>
          <w:rFonts w:ascii="Arial" w:eastAsia="Arial" w:hAnsi="Arial" w:cs="Arial"/>
          <w:sz w:val="22"/>
          <w:szCs w:val="22"/>
        </w:rPr>
        <w:t xml:space="preserve"> </w:t>
      </w:r>
      <w:r w:rsidR="007605D6" w:rsidRPr="00AA6206">
        <w:rPr>
          <w:rFonts w:ascii="Arial" w:eastAsia="Arial" w:hAnsi="Arial" w:cs="Arial"/>
          <w:sz w:val="22"/>
          <w:szCs w:val="22"/>
        </w:rPr>
        <w:t>Q&amp;M INGENIERIA S.A.S., multa de QUINCE MIL PESOS ($15.000.00) M/CTE., que indexados a la fecha corresponden a TRES MILLONES CIENTO VEINTITRÉS MIL DOSCIENTOS SESENTA Y UN PESOS ($3.123.261.00) M/CTE.</w:t>
      </w:r>
    </w:p>
    <w:p w14:paraId="765E7CAC" w14:textId="77777777" w:rsidR="00D928F2" w:rsidRDefault="00D928F2">
      <w:pPr>
        <w:ind w:right="-92"/>
        <w:jc w:val="both"/>
        <w:rPr>
          <w:rFonts w:ascii="Arial" w:eastAsia="Arial" w:hAnsi="Arial" w:cs="Arial"/>
          <w:sz w:val="22"/>
          <w:szCs w:val="22"/>
        </w:rPr>
      </w:pPr>
    </w:p>
    <w:p w14:paraId="765E7CAD" w14:textId="63DEDCCD" w:rsidR="00D928F2" w:rsidRDefault="007605D6">
      <w:pPr>
        <w:ind w:right="-92"/>
        <w:jc w:val="both"/>
        <w:rPr>
          <w:rFonts w:ascii="Arial" w:eastAsia="Arial" w:hAnsi="Arial" w:cs="Arial"/>
          <w:sz w:val="22"/>
          <w:szCs w:val="22"/>
        </w:rPr>
      </w:pPr>
      <w:r>
        <w:rPr>
          <w:rFonts w:ascii="Arial" w:eastAsia="Arial" w:hAnsi="Arial" w:cs="Arial"/>
          <w:sz w:val="22"/>
          <w:szCs w:val="22"/>
        </w:rPr>
        <w:t xml:space="preserve">Que, </w:t>
      </w:r>
      <w:r w:rsidR="003D368A">
        <w:rPr>
          <w:rFonts w:ascii="Arial" w:eastAsia="Arial" w:hAnsi="Arial" w:cs="Arial"/>
          <w:sz w:val="22"/>
          <w:szCs w:val="22"/>
        </w:rPr>
        <w:t xml:space="preserve">luego de notificada la resolución en debida forma, </w:t>
      </w:r>
      <w:r>
        <w:rPr>
          <w:rFonts w:ascii="Arial" w:eastAsia="Arial" w:hAnsi="Arial" w:cs="Arial"/>
          <w:sz w:val="22"/>
          <w:szCs w:val="22"/>
        </w:rPr>
        <w:t>contra la Resolución No. 793 del 17 de septiembre de 2024 no se interpuso recurso alguno</w:t>
      </w:r>
      <w:r w:rsidR="00B87478">
        <w:rPr>
          <w:rFonts w:ascii="Arial" w:eastAsia="Arial" w:hAnsi="Arial" w:cs="Arial"/>
          <w:sz w:val="22"/>
          <w:szCs w:val="22"/>
        </w:rPr>
        <w:t>,</w:t>
      </w:r>
      <w:r>
        <w:rPr>
          <w:rFonts w:ascii="Arial" w:eastAsia="Arial" w:hAnsi="Arial" w:cs="Arial"/>
          <w:sz w:val="22"/>
          <w:szCs w:val="22"/>
        </w:rPr>
        <w:t xml:space="preserve"> quedando debidamente ejecutoriada el </w:t>
      </w:r>
      <w:r w:rsidRPr="003D368A">
        <w:rPr>
          <w:rFonts w:ascii="Arial" w:eastAsia="Arial" w:hAnsi="Arial" w:cs="Arial"/>
          <w:sz w:val="22"/>
          <w:szCs w:val="22"/>
        </w:rPr>
        <w:t>ocho (08) de noviembre de 2024</w:t>
      </w:r>
      <w:r>
        <w:rPr>
          <w:rFonts w:ascii="Arial" w:eastAsia="Arial" w:hAnsi="Arial" w:cs="Arial"/>
          <w:sz w:val="22"/>
          <w:szCs w:val="22"/>
        </w:rPr>
        <w:t xml:space="preserve">. </w:t>
      </w:r>
    </w:p>
    <w:p w14:paraId="765E7CAE" w14:textId="77777777" w:rsidR="00D928F2" w:rsidRPr="00CE1115" w:rsidRDefault="00D928F2">
      <w:pPr>
        <w:ind w:right="-92"/>
        <w:jc w:val="both"/>
        <w:rPr>
          <w:rFonts w:ascii="Arial" w:eastAsia="Arial" w:hAnsi="Arial" w:cs="Arial"/>
          <w:sz w:val="22"/>
          <w:szCs w:val="22"/>
        </w:rPr>
      </w:pPr>
    </w:p>
    <w:p w14:paraId="765E7CAF" w14:textId="51095776" w:rsidR="00D928F2" w:rsidRPr="00CE1115" w:rsidRDefault="007605D6">
      <w:pPr>
        <w:ind w:right="-92"/>
        <w:jc w:val="both"/>
        <w:rPr>
          <w:rFonts w:ascii="Arial" w:eastAsia="Arial" w:hAnsi="Arial" w:cs="Arial"/>
          <w:sz w:val="22"/>
          <w:szCs w:val="22"/>
        </w:rPr>
      </w:pPr>
      <w:r w:rsidRPr="00CE1115">
        <w:rPr>
          <w:rFonts w:ascii="Arial" w:eastAsia="Arial" w:hAnsi="Arial" w:cs="Arial"/>
          <w:sz w:val="22"/>
          <w:szCs w:val="22"/>
        </w:rPr>
        <w:t>Que, mediante radicado 2-2025-79185</w:t>
      </w:r>
      <w:r w:rsidR="00992D29" w:rsidRPr="00CE1115">
        <w:rPr>
          <w:rFonts w:ascii="Arial" w:eastAsia="Arial" w:hAnsi="Arial" w:cs="Arial"/>
          <w:sz w:val="22"/>
          <w:szCs w:val="22"/>
        </w:rPr>
        <w:t xml:space="preserve"> del 25 de noviembre de 2025,</w:t>
      </w:r>
      <w:r w:rsidRPr="00CE1115">
        <w:rPr>
          <w:rFonts w:ascii="Arial" w:eastAsia="Arial" w:hAnsi="Arial" w:cs="Arial"/>
          <w:sz w:val="22"/>
          <w:szCs w:val="22"/>
        </w:rPr>
        <w:t xml:space="preserve"> 2-2025</w:t>
      </w:r>
      <w:r w:rsidR="00992D29" w:rsidRPr="00CE1115">
        <w:rPr>
          <w:rFonts w:ascii="Arial" w:eastAsia="Arial" w:hAnsi="Arial" w:cs="Arial"/>
          <w:sz w:val="22"/>
          <w:szCs w:val="22"/>
        </w:rPr>
        <w:t>-</w:t>
      </w:r>
      <w:r w:rsidRPr="00CE1115">
        <w:rPr>
          <w:rFonts w:ascii="Arial" w:eastAsia="Arial" w:hAnsi="Arial" w:cs="Arial"/>
          <w:sz w:val="22"/>
          <w:szCs w:val="22"/>
        </w:rPr>
        <w:t xml:space="preserve">81059 </w:t>
      </w:r>
      <w:r w:rsidR="00182B3E" w:rsidRPr="00CE1115">
        <w:rPr>
          <w:rFonts w:ascii="Arial" w:eastAsia="Arial" w:hAnsi="Arial" w:cs="Arial"/>
          <w:sz w:val="22"/>
          <w:szCs w:val="22"/>
        </w:rPr>
        <w:t xml:space="preserve">y </w:t>
      </w:r>
      <w:r w:rsidR="00992D29" w:rsidRPr="00CE1115">
        <w:rPr>
          <w:rFonts w:ascii="Arial" w:eastAsia="Arial" w:hAnsi="Arial" w:cs="Arial"/>
          <w:sz w:val="22"/>
          <w:szCs w:val="22"/>
        </w:rPr>
        <w:t>2-2025-79186</w:t>
      </w:r>
      <w:r w:rsidR="00CE1115" w:rsidRPr="00CE1115">
        <w:rPr>
          <w:rFonts w:ascii="Arial" w:eastAsia="Arial" w:hAnsi="Arial" w:cs="Arial"/>
          <w:sz w:val="22"/>
          <w:szCs w:val="22"/>
        </w:rPr>
        <w:t xml:space="preserve"> </w:t>
      </w:r>
      <w:r w:rsidRPr="00CE1115">
        <w:rPr>
          <w:rFonts w:ascii="Arial" w:eastAsia="Arial" w:hAnsi="Arial" w:cs="Arial"/>
          <w:sz w:val="22"/>
          <w:szCs w:val="22"/>
        </w:rPr>
        <w:t>del 01 de diciembre de 2025</w:t>
      </w:r>
      <w:r w:rsidR="00CE1115" w:rsidRPr="00CE1115">
        <w:rPr>
          <w:rFonts w:ascii="Arial" w:eastAsia="Arial" w:hAnsi="Arial" w:cs="Arial"/>
          <w:sz w:val="22"/>
          <w:szCs w:val="22"/>
        </w:rPr>
        <w:t>,</w:t>
      </w:r>
      <w:r w:rsidRPr="00CE1115">
        <w:rPr>
          <w:rFonts w:ascii="Arial" w:eastAsia="Arial" w:hAnsi="Arial" w:cs="Arial"/>
          <w:sz w:val="22"/>
          <w:szCs w:val="22"/>
        </w:rPr>
        <w:t xml:space="preserve"> este despacho solicita a las partes para la acreditación de hechos de las órdenes de la Resolución No. 2005 el 19 de diciembre de 2014.</w:t>
      </w:r>
    </w:p>
    <w:p w14:paraId="765E7CB0" w14:textId="77777777" w:rsidR="00D928F2" w:rsidRDefault="00D928F2">
      <w:pPr>
        <w:ind w:right="-92"/>
        <w:jc w:val="both"/>
        <w:rPr>
          <w:rFonts w:ascii="Arial" w:eastAsia="Arial" w:hAnsi="Arial" w:cs="Arial"/>
          <w:sz w:val="22"/>
          <w:szCs w:val="22"/>
        </w:rPr>
      </w:pPr>
    </w:p>
    <w:p w14:paraId="765E7CB1" w14:textId="77777777" w:rsidR="00D928F2" w:rsidRDefault="007605D6">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2005 del 19 de diciembre de 2014, de conformidad a lo expuesto en el inciso segundo, numeral 9° del artículo 2° del Decreto Ley 078 de 1987.</w:t>
      </w:r>
    </w:p>
    <w:p w14:paraId="765E7CB2" w14:textId="77777777" w:rsidR="00D928F2" w:rsidRDefault="00D928F2">
      <w:pPr>
        <w:pBdr>
          <w:top w:val="nil"/>
          <w:left w:val="nil"/>
          <w:bottom w:val="nil"/>
          <w:right w:val="nil"/>
          <w:between w:val="nil"/>
        </w:pBdr>
        <w:ind w:left="-284" w:right="-92"/>
        <w:jc w:val="center"/>
        <w:rPr>
          <w:rFonts w:ascii="Arial" w:eastAsia="Arial" w:hAnsi="Arial" w:cs="Arial"/>
          <w:b/>
          <w:bCs/>
          <w:sz w:val="22"/>
          <w:szCs w:val="22"/>
        </w:rPr>
      </w:pPr>
    </w:p>
    <w:p w14:paraId="765E7CB3" w14:textId="77777777" w:rsidR="00D928F2" w:rsidRDefault="007605D6">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765E7CB4" w14:textId="77777777" w:rsidR="00D928F2" w:rsidRDefault="00D928F2">
      <w:pPr>
        <w:pBdr>
          <w:top w:val="nil"/>
          <w:left w:val="nil"/>
          <w:bottom w:val="nil"/>
          <w:right w:val="nil"/>
          <w:between w:val="nil"/>
        </w:pBdr>
        <w:ind w:left="-284" w:right="-92"/>
        <w:jc w:val="center"/>
        <w:rPr>
          <w:rFonts w:ascii="Arial" w:eastAsia="Arial" w:hAnsi="Arial" w:cs="Arial"/>
          <w:b/>
          <w:bCs/>
          <w:sz w:val="22"/>
          <w:szCs w:val="22"/>
        </w:rPr>
      </w:pPr>
    </w:p>
    <w:p w14:paraId="765E7CB5" w14:textId="77777777" w:rsidR="00D928F2" w:rsidRDefault="007605D6">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65E7CB6" w14:textId="77777777" w:rsidR="00D928F2" w:rsidRDefault="00D928F2">
      <w:pPr>
        <w:ind w:right="-92"/>
        <w:jc w:val="both"/>
        <w:rPr>
          <w:rFonts w:ascii="Arial" w:eastAsia="Arial" w:hAnsi="Arial" w:cs="Arial"/>
          <w:sz w:val="22"/>
          <w:szCs w:val="22"/>
        </w:rPr>
      </w:pPr>
    </w:p>
    <w:p w14:paraId="765E7CB7" w14:textId="77777777" w:rsidR="00D928F2" w:rsidRDefault="007605D6">
      <w:pPr>
        <w:jc w:val="both"/>
        <w:rPr>
          <w:rFonts w:ascii="Arial" w:eastAsia="Arial" w:hAnsi="Arial" w:cs="Arial"/>
          <w:sz w:val="22"/>
          <w:szCs w:val="22"/>
        </w:rPr>
      </w:pPr>
      <w:r>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2005 del 19 de diciembre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Q &amp; M INGENIERIA S.A.S</w:t>
      </w:r>
      <w:r>
        <w:rPr>
          <w:rFonts w:ascii="Arial" w:eastAsia="Arial" w:hAnsi="Arial" w:cs="Arial"/>
          <w:sz w:val="22"/>
          <w:szCs w:val="22"/>
          <w:highlight w:val="white"/>
        </w:rPr>
        <w:t>,</w:t>
      </w:r>
      <w:r>
        <w:rPr>
          <w:rFonts w:ascii="Arial" w:eastAsia="Arial" w:hAnsi="Arial" w:cs="Arial"/>
          <w:sz w:val="22"/>
          <w:szCs w:val="22"/>
        </w:rPr>
        <w:t xml:space="preserve"> identificada con NIT. 900.139.899-7, consistente en multa y orden de hacer, la cual debía ser cumplida dentro del plazo fijado contado a partir de la ejecutoria de esta.</w:t>
      </w:r>
    </w:p>
    <w:p w14:paraId="765E7CB8" w14:textId="77777777" w:rsidR="00D928F2" w:rsidRDefault="00D928F2">
      <w:pPr>
        <w:ind w:right="-92"/>
        <w:jc w:val="both"/>
        <w:rPr>
          <w:rFonts w:ascii="Arial" w:eastAsia="Arial" w:hAnsi="Arial" w:cs="Arial"/>
          <w:sz w:val="22"/>
          <w:szCs w:val="22"/>
        </w:rPr>
      </w:pPr>
    </w:p>
    <w:p w14:paraId="765E7CB9" w14:textId="77777777" w:rsidR="00D928F2" w:rsidRDefault="007605D6">
      <w:pPr>
        <w:ind w:right="-92"/>
        <w:jc w:val="both"/>
        <w:rPr>
          <w:rFonts w:ascii="Arial" w:eastAsia="Arial" w:hAnsi="Arial" w:cs="Arial"/>
          <w:sz w:val="22"/>
          <w:szCs w:val="22"/>
        </w:rPr>
      </w:pPr>
      <w:r>
        <w:rPr>
          <w:rFonts w:ascii="Arial" w:eastAsia="Arial" w:hAnsi="Arial" w:cs="Arial"/>
          <w:sz w:val="22"/>
          <w:szCs w:val="22"/>
        </w:rPr>
        <w:t xml:space="preserve">Ahora bien, el artículo 126 del Decreto 653 de 2025 señala que una vez ejecutoriada la actuación que imponga una orden a los enajenadores responsables del proyecto de vivienda, </w:t>
      </w:r>
      <w:r>
        <w:rPr>
          <w:rFonts w:ascii="Arial" w:eastAsia="Arial" w:hAnsi="Arial" w:cs="Arial"/>
          <w:sz w:val="22"/>
          <w:szCs w:val="22"/>
        </w:rPr>
        <w:lastRenderedPageBreak/>
        <w:t>y superado el término dispuesto para su cumplimiento, se adelantará el SEGUIMIENTO A LA ORDEN para corroborar el cumplimiento del acto administrativo que la impuso.</w:t>
      </w:r>
    </w:p>
    <w:p w14:paraId="765E7CBA" w14:textId="77777777" w:rsidR="00D928F2" w:rsidRDefault="00D928F2">
      <w:pPr>
        <w:ind w:right="-92"/>
        <w:jc w:val="both"/>
        <w:rPr>
          <w:rFonts w:ascii="Arial" w:eastAsia="Arial" w:hAnsi="Arial" w:cs="Arial"/>
          <w:sz w:val="22"/>
          <w:szCs w:val="22"/>
        </w:rPr>
      </w:pPr>
    </w:p>
    <w:p w14:paraId="765E7CBB" w14:textId="77777777" w:rsidR="00D928F2" w:rsidRDefault="007605D6">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765E7CBC" w14:textId="77777777" w:rsidR="00D928F2" w:rsidRDefault="00D928F2">
      <w:pPr>
        <w:pBdr>
          <w:top w:val="nil"/>
          <w:left w:val="nil"/>
          <w:bottom w:val="nil"/>
          <w:right w:val="nil"/>
          <w:between w:val="nil"/>
        </w:pBdr>
        <w:ind w:left="720" w:right="-92"/>
        <w:jc w:val="both"/>
        <w:rPr>
          <w:rFonts w:ascii="Arial" w:eastAsia="Arial" w:hAnsi="Arial" w:cs="Arial"/>
          <w:sz w:val="22"/>
          <w:szCs w:val="22"/>
        </w:rPr>
      </w:pPr>
    </w:p>
    <w:p w14:paraId="765E7CBD" w14:textId="77777777" w:rsidR="00D928F2" w:rsidRDefault="007605D6">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2005 del 19 de diciembre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765E7CBE" w14:textId="77777777" w:rsidR="00D928F2" w:rsidRDefault="00D928F2">
      <w:pPr>
        <w:jc w:val="both"/>
        <w:rPr>
          <w:rFonts w:ascii="Arial" w:eastAsia="Arial" w:hAnsi="Arial" w:cs="Arial"/>
          <w:sz w:val="22"/>
          <w:szCs w:val="22"/>
        </w:rPr>
      </w:pPr>
    </w:p>
    <w:p w14:paraId="765E7CBF" w14:textId="77777777" w:rsidR="00D928F2" w:rsidRDefault="007605D6">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765E7CC0" w14:textId="77777777" w:rsidR="00D928F2" w:rsidRDefault="00D928F2">
      <w:pPr>
        <w:ind w:right="50"/>
        <w:jc w:val="both"/>
        <w:rPr>
          <w:rFonts w:ascii="Arial" w:eastAsia="Arial" w:hAnsi="Arial" w:cs="Arial"/>
          <w:sz w:val="22"/>
          <w:szCs w:val="22"/>
        </w:rPr>
      </w:pPr>
    </w:p>
    <w:p w14:paraId="765E7CC1" w14:textId="52B1AB53" w:rsidR="00D928F2" w:rsidRDefault="007605D6">
      <w:pPr>
        <w:ind w:right="50"/>
        <w:jc w:val="both"/>
        <w:rPr>
          <w:rFonts w:ascii="Arial" w:eastAsia="Arial" w:hAnsi="Arial" w:cs="Arial"/>
          <w:sz w:val="22"/>
          <w:szCs w:val="22"/>
        </w:rPr>
      </w:pPr>
      <w:r>
        <w:rPr>
          <w:rFonts w:ascii="Arial" w:eastAsia="Arial" w:hAnsi="Arial" w:cs="Arial"/>
          <w:sz w:val="22"/>
          <w:szCs w:val="22"/>
        </w:rPr>
        <w:t>Dentro de la actuación administrativa y las pruebas que reposan en el expediente, se tiene que la sociedad enajenadora Q &amp; M INGENIERIA S.A.S</w:t>
      </w:r>
      <w:r>
        <w:rPr>
          <w:rFonts w:ascii="Arial" w:eastAsia="Arial" w:hAnsi="Arial" w:cs="Arial"/>
          <w:sz w:val="22"/>
          <w:szCs w:val="22"/>
          <w:highlight w:val="white"/>
        </w:rPr>
        <w:t>,</w:t>
      </w:r>
      <w:r>
        <w:rPr>
          <w:rFonts w:ascii="Arial" w:eastAsia="Arial" w:hAnsi="Arial" w:cs="Arial"/>
          <w:sz w:val="22"/>
          <w:szCs w:val="22"/>
        </w:rPr>
        <w:t xml:space="preserve"> identificada con NIT. 900.139.899-7, contaba con un término de tres (3) en, para realizar los trabajos tendientes a solucionar en forma definitiva los hechos que afectan las zonas privadas del apartamento </w:t>
      </w:r>
      <w:r w:rsidR="003D368A">
        <w:rPr>
          <w:rFonts w:ascii="Arial" w:eastAsia="Arial" w:hAnsi="Arial" w:cs="Arial"/>
          <w:sz w:val="22"/>
          <w:szCs w:val="22"/>
        </w:rPr>
        <w:t>507</w:t>
      </w:r>
      <w:r>
        <w:rPr>
          <w:rFonts w:ascii="Arial" w:eastAsia="Arial" w:hAnsi="Arial" w:cs="Arial"/>
          <w:sz w:val="22"/>
          <w:szCs w:val="22"/>
        </w:rPr>
        <w:t xml:space="preserve"> de</w:t>
      </w:r>
      <w:r w:rsidR="003D368A">
        <w:rPr>
          <w:rFonts w:ascii="Arial" w:eastAsia="Arial" w:hAnsi="Arial" w:cs="Arial"/>
          <w:sz w:val="22"/>
          <w:szCs w:val="22"/>
        </w:rPr>
        <w:t>l proyecto de vivienda MARQUEZ DEL PRADO</w:t>
      </w:r>
      <w:r>
        <w:rPr>
          <w:rFonts w:ascii="Arial" w:eastAsia="Arial" w:hAnsi="Arial" w:cs="Arial"/>
          <w:sz w:val="22"/>
          <w:szCs w:val="22"/>
        </w:rPr>
        <w:t>.</w:t>
      </w:r>
    </w:p>
    <w:p w14:paraId="765E7CC2" w14:textId="77777777" w:rsidR="00D928F2" w:rsidRDefault="00D928F2">
      <w:pPr>
        <w:ind w:right="50"/>
        <w:jc w:val="both"/>
        <w:rPr>
          <w:rFonts w:ascii="Arial" w:eastAsia="Arial" w:hAnsi="Arial" w:cs="Arial"/>
          <w:sz w:val="22"/>
          <w:szCs w:val="22"/>
        </w:rPr>
      </w:pPr>
    </w:p>
    <w:p w14:paraId="765E7CC3" w14:textId="77777777" w:rsidR="00D928F2" w:rsidRDefault="007605D6">
      <w:pPr>
        <w:jc w:val="both"/>
        <w:rPr>
          <w:rFonts w:ascii="Arial" w:eastAsia="Arial" w:hAnsi="Arial" w:cs="Arial"/>
          <w:sz w:val="22"/>
          <w:szCs w:val="22"/>
        </w:rPr>
      </w:pPr>
      <w:r>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2005 del 19 de diciembre de 2014.</w:t>
      </w:r>
    </w:p>
    <w:p w14:paraId="765E7CC4" w14:textId="77777777" w:rsidR="00D928F2" w:rsidRDefault="00D928F2">
      <w:pPr>
        <w:jc w:val="both"/>
        <w:rPr>
          <w:rFonts w:ascii="Arial" w:eastAsia="Arial" w:hAnsi="Arial" w:cs="Arial"/>
          <w:sz w:val="22"/>
          <w:szCs w:val="22"/>
        </w:rPr>
      </w:pPr>
    </w:p>
    <w:p w14:paraId="765E7CC5" w14:textId="7048EDE8" w:rsidR="00D928F2" w:rsidRDefault="007605D6">
      <w:pPr>
        <w:jc w:val="both"/>
        <w:rPr>
          <w:rFonts w:ascii="Arial" w:eastAsia="Arial" w:hAnsi="Arial" w:cs="Arial"/>
          <w:sz w:val="22"/>
          <w:szCs w:val="22"/>
        </w:rPr>
      </w:pPr>
      <w:r>
        <w:rPr>
          <w:rFonts w:ascii="Arial" w:eastAsia="Arial" w:hAnsi="Arial" w:cs="Arial"/>
          <w:sz w:val="22"/>
          <w:szCs w:val="22"/>
        </w:rPr>
        <w:t xml:space="preserve">Revisado el material probatorio allegado y lo mencionado por las partes intervinientes, se evidencia que no </w:t>
      </w:r>
      <w:r w:rsidR="00A84573">
        <w:rPr>
          <w:rFonts w:ascii="Arial" w:eastAsia="Arial" w:hAnsi="Arial" w:cs="Arial"/>
          <w:sz w:val="22"/>
          <w:szCs w:val="22"/>
        </w:rPr>
        <w:t xml:space="preserve">han </w:t>
      </w:r>
      <w:r>
        <w:rPr>
          <w:rFonts w:ascii="Arial" w:eastAsia="Arial" w:hAnsi="Arial" w:cs="Arial"/>
          <w:sz w:val="22"/>
          <w:szCs w:val="22"/>
        </w:rPr>
        <w:t>se realizaron obras, para subsanar los hechos objeto de la orden de hacer.</w:t>
      </w:r>
    </w:p>
    <w:p w14:paraId="765E7CC6" w14:textId="77777777" w:rsidR="00D928F2" w:rsidRDefault="00D928F2">
      <w:pPr>
        <w:jc w:val="both"/>
        <w:rPr>
          <w:rFonts w:ascii="Arial" w:eastAsia="Arial" w:hAnsi="Arial" w:cs="Arial"/>
          <w:sz w:val="22"/>
          <w:szCs w:val="22"/>
        </w:rPr>
      </w:pPr>
    </w:p>
    <w:p w14:paraId="4E854E1F" w14:textId="72AC66E4" w:rsidR="009A0107" w:rsidRDefault="009A0107" w:rsidP="009A0107">
      <w:pPr>
        <w:jc w:val="both"/>
        <w:rPr>
          <w:rFonts w:ascii="Arial" w:hAnsi="Arial" w:cs="Arial"/>
          <w:bCs/>
          <w:color w:val="000000" w:themeColor="text1"/>
          <w:sz w:val="22"/>
          <w:szCs w:val="22"/>
        </w:rPr>
      </w:pPr>
      <w:r>
        <w:rPr>
          <w:rFonts w:ascii="Arial" w:hAnsi="Arial" w:cs="Arial"/>
          <w:bCs/>
          <w:color w:val="000000" w:themeColor="text1"/>
          <w:sz w:val="22"/>
          <w:szCs w:val="22"/>
        </w:rPr>
        <w:t xml:space="preserve">Aunado a lo anterior, este despacho en cumplimiento de la orden en los términos del Decreto 572 de 2015, </w:t>
      </w:r>
      <w:r w:rsidRPr="00BA54E0">
        <w:rPr>
          <w:rFonts w:ascii="Arial" w:hAnsi="Arial" w:cs="Arial"/>
          <w:bCs/>
          <w:color w:val="000000" w:themeColor="text1"/>
          <w:sz w:val="22"/>
          <w:szCs w:val="22"/>
        </w:rPr>
        <w:t>con oficio</w:t>
      </w:r>
      <w:r>
        <w:rPr>
          <w:rFonts w:ascii="Arial" w:hAnsi="Arial" w:cs="Arial"/>
          <w:bCs/>
          <w:color w:val="000000" w:themeColor="text1"/>
          <w:sz w:val="22"/>
          <w:szCs w:val="22"/>
        </w:rPr>
        <w:t xml:space="preserve">s </w:t>
      </w:r>
      <w:r w:rsidRPr="00BA54E0">
        <w:rPr>
          <w:rFonts w:ascii="Arial" w:hAnsi="Arial" w:cs="Arial"/>
          <w:bCs/>
          <w:color w:val="000000" w:themeColor="text1"/>
          <w:sz w:val="22"/>
          <w:szCs w:val="22"/>
        </w:rPr>
        <w:t>de radicado No.</w:t>
      </w:r>
      <w:r w:rsidRPr="00A7274A">
        <w:rPr>
          <w:rFonts w:ascii="Arial" w:hAnsi="Arial" w:cs="Arial"/>
          <w:bCs/>
          <w:color w:val="000000" w:themeColor="text1"/>
          <w:sz w:val="22"/>
          <w:szCs w:val="22"/>
        </w:rPr>
        <w:t xml:space="preserve"> </w:t>
      </w:r>
      <w:r w:rsidRPr="00CE1115">
        <w:rPr>
          <w:rFonts w:ascii="Arial" w:eastAsia="Arial" w:hAnsi="Arial" w:cs="Arial"/>
          <w:sz w:val="22"/>
          <w:szCs w:val="22"/>
        </w:rPr>
        <w:t>-2025-79185 del 25 de noviembre de 2025, 2-2025-81059 y 2-2025-79186 del 01 de diciembre de 2025</w:t>
      </w:r>
      <w:r w:rsidRPr="00BA54E0">
        <w:rPr>
          <w:rFonts w:ascii="Arial" w:hAnsi="Arial" w:cs="Arial"/>
          <w:bCs/>
          <w:color w:val="000000" w:themeColor="text1"/>
          <w:sz w:val="22"/>
          <w:szCs w:val="22"/>
        </w:rPr>
        <w:t xml:space="preserve">, se requirió </w:t>
      </w:r>
      <w:r>
        <w:rPr>
          <w:rFonts w:ascii="Arial" w:hAnsi="Arial" w:cs="Arial"/>
          <w:bCs/>
          <w:color w:val="000000" w:themeColor="text1"/>
          <w:sz w:val="22"/>
          <w:szCs w:val="22"/>
        </w:rPr>
        <w:t>se requirió a las partes</w:t>
      </w:r>
      <w:r w:rsidRPr="00BA54E0">
        <w:rPr>
          <w:rFonts w:ascii="Arial" w:hAnsi="Arial" w:cs="Arial"/>
          <w:bCs/>
          <w:color w:val="000000" w:themeColor="text1"/>
          <w:sz w:val="22"/>
          <w:szCs w:val="22"/>
        </w:rPr>
        <w:t>, para que informara si</w:t>
      </w:r>
      <w:r>
        <w:rPr>
          <w:rFonts w:ascii="Arial" w:hAnsi="Arial" w:cs="Arial"/>
          <w:bCs/>
          <w:color w:val="000000" w:themeColor="text1"/>
          <w:sz w:val="22"/>
          <w:szCs w:val="22"/>
        </w:rPr>
        <w:t xml:space="preserve"> se</w:t>
      </w:r>
      <w:r w:rsidRPr="00BA54E0">
        <w:rPr>
          <w:rFonts w:ascii="Arial" w:hAnsi="Arial" w:cs="Arial"/>
          <w:bCs/>
          <w:color w:val="000000" w:themeColor="text1"/>
          <w:sz w:val="22"/>
          <w:szCs w:val="22"/>
        </w:rPr>
        <w:t xml:space="preserve"> dio cumplimiento con la orden de hacer </w:t>
      </w:r>
      <w:r>
        <w:rPr>
          <w:rFonts w:ascii="Arial" w:hAnsi="Arial" w:cs="Arial"/>
          <w:bCs/>
          <w:color w:val="000000" w:themeColor="text1"/>
          <w:sz w:val="22"/>
          <w:szCs w:val="22"/>
        </w:rPr>
        <w:t>allí impuesta. Sin que con ello se dio respuesta a estos.</w:t>
      </w:r>
    </w:p>
    <w:p w14:paraId="78A0DE83" w14:textId="77777777" w:rsidR="009A0107" w:rsidRDefault="009A0107">
      <w:pPr>
        <w:jc w:val="both"/>
        <w:rPr>
          <w:rFonts w:ascii="Arial" w:eastAsia="Arial" w:hAnsi="Arial" w:cs="Arial"/>
          <w:sz w:val="22"/>
          <w:szCs w:val="22"/>
        </w:rPr>
      </w:pPr>
    </w:p>
    <w:p w14:paraId="765E7CC7" w14:textId="77777777" w:rsidR="00D928F2" w:rsidRDefault="007605D6">
      <w:pPr>
        <w:jc w:val="both"/>
        <w:rPr>
          <w:rFonts w:ascii="Arial" w:eastAsia="Arial" w:hAnsi="Arial" w:cs="Arial"/>
          <w:color w:val="FF0000"/>
          <w:sz w:val="22"/>
          <w:szCs w:val="22"/>
        </w:rPr>
      </w:pPr>
      <w:r>
        <w:rPr>
          <w:rFonts w:ascii="Arial" w:eastAsia="Arial" w:hAnsi="Arial" w:cs="Arial"/>
          <w:sz w:val="22"/>
          <w:szCs w:val="22"/>
        </w:rPr>
        <w:t xml:space="preserve">De esta manera, se puede concluir que a la fecha no ha sido subsanada o en su defecto se ha probado el cumplimiento de la obligación de hacer, impuesta en la Resolución No. 2005 </w:t>
      </w:r>
      <w:r>
        <w:rPr>
          <w:rFonts w:ascii="Arial" w:eastAsia="Arial" w:hAnsi="Arial" w:cs="Arial"/>
          <w:sz w:val="22"/>
          <w:szCs w:val="22"/>
        </w:rPr>
        <w:lastRenderedPageBreak/>
        <w:t>del 19 de diciembre de 2014 a la sociedad enajenadora en mención, así como tampoco se ha demostrado que el quejoso o interesados hayan impedido la realización de las obras ordenadas.</w:t>
      </w:r>
    </w:p>
    <w:p w14:paraId="765E7CC8" w14:textId="77777777" w:rsidR="00D928F2" w:rsidRDefault="00D928F2">
      <w:pPr>
        <w:jc w:val="both"/>
        <w:rPr>
          <w:rFonts w:ascii="Arial" w:eastAsia="Arial" w:hAnsi="Arial" w:cs="Arial"/>
          <w:sz w:val="22"/>
          <w:szCs w:val="22"/>
          <w:highlight w:val="white"/>
        </w:rPr>
      </w:pPr>
    </w:p>
    <w:p w14:paraId="765E7CC9" w14:textId="77777777" w:rsidR="00D928F2" w:rsidRDefault="007605D6">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765E7CCA" w14:textId="77777777" w:rsidR="00D928F2" w:rsidRDefault="00D928F2">
      <w:pPr>
        <w:jc w:val="both"/>
        <w:rPr>
          <w:rFonts w:ascii="Arial" w:eastAsia="Arial" w:hAnsi="Arial" w:cs="Arial"/>
          <w:sz w:val="22"/>
          <w:szCs w:val="22"/>
        </w:rPr>
      </w:pPr>
    </w:p>
    <w:p w14:paraId="765E7CCB" w14:textId="77777777" w:rsidR="00D928F2" w:rsidRDefault="007605D6">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 </w:t>
      </w:r>
      <w:r>
        <w:rPr>
          <w:rFonts w:ascii="Arial" w:eastAsia="Arial" w:hAnsi="Arial" w:cs="Arial"/>
          <w:sz w:val="22"/>
          <w:szCs w:val="22"/>
        </w:rPr>
        <w:t xml:space="preserve">Resolución No. 2005 del 19 de diciembre de 2014, </w:t>
      </w:r>
      <w:r>
        <w:rPr>
          <w:rFonts w:ascii="Arial" w:eastAsia="Arial" w:hAnsi="Arial" w:cs="Arial"/>
          <w:sz w:val="22"/>
          <w:szCs w:val="22"/>
          <w:highlight w:val="white"/>
        </w:rPr>
        <w:t>en concordancia</w:t>
      </w:r>
      <w:r>
        <w:rPr>
          <w:rFonts w:ascii="Arial" w:eastAsia="Arial" w:hAnsi="Arial" w:cs="Arial"/>
          <w:color w:val="000000"/>
          <w:sz w:val="22"/>
          <w:szCs w:val="22"/>
          <w:highlight w:val="white"/>
        </w:rPr>
        <w:t xml:space="preserve"> con el artículo 167 del Código General del proceso, al señalar que les corresponde a las partes probar el supuesto de hecho de las normas que consagran el efecto jurídico que ellas persiguen:</w:t>
      </w:r>
    </w:p>
    <w:p w14:paraId="765E7CCC" w14:textId="77777777" w:rsidR="00D928F2" w:rsidRDefault="00D928F2">
      <w:pPr>
        <w:jc w:val="both"/>
        <w:rPr>
          <w:rFonts w:ascii="Arial" w:eastAsia="Arial" w:hAnsi="Arial" w:cs="Arial"/>
          <w:sz w:val="22"/>
          <w:szCs w:val="22"/>
          <w:highlight w:val="white"/>
        </w:rPr>
      </w:pPr>
    </w:p>
    <w:p w14:paraId="765E7CCD"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765E7CCE"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65E7CCF"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765E7CD0"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65E7CD1"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765E7CD2"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65E7CD3" w14:textId="77777777" w:rsidR="00D928F2" w:rsidRDefault="007605D6">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765E7CD4" w14:textId="77777777" w:rsidR="00D928F2" w:rsidRDefault="007605D6">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65E7CD5" w14:textId="77777777" w:rsidR="00D928F2" w:rsidRDefault="007605D6">
      <w:pPr>
        <w:jc w:val="both"/>
        <w:rPr>
          <w:rFonts w:ascii="Arial" w:eastAsia="Arial" w:hAnsi="Arial" w:cs="Arial"/>
          <w:sz w:val="22"/>
          <w:szCs w:val="22"/>
        </w:rPr>
      </w:pPr>
      <w:r>
        <w:rPr>
          <w:rFonts w:ascii="Arial" w:eastAsia="Arial" w:hAnsi="Arial" w:cs="Arial"/>
          <w:sz w:val="22"/>
          <w:szCs w:val="22"/>
        </w:rPr>
        <w:t xml:space="preserve">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w:t>
      </w:r>
      <w:r>
        <w:rPr>
          <w:rFonts w:ascii="Arial" w:eastAsia="Arial" w:hAnsi="Arial" w:cs="Arial"/>
          <w:sz w:val="22"/>
          <w:szCs w:val="22"/>
        </w:rPr>
        <w:lastRenderedPageBreak/>
        <w:t>el término suficiente para ello, situación que conlleva a la imposición de multas, en los términos citados en párrafos anteriores.</w:t>
      </w:r>
    </w:p>
    <w:p w14:paraId="765E7CD6" w14:textId="77777777" w:rsidR="00D928F2" w:rsidRDefault="00D928F2">
      <w:pPr>
        <w:ind w:left="360"/>
        <w:jc w:val="both"/>
        <w:rPr>
          <w:rFonts w:ascii="Arial" w:eastAsia="Arial" w:hAnsi="Arial" w:cs="Arial"/>
          <w:b/>
          <w:bCs/>
          <w:sz w:val="22"/>
          <w:szCs w:val="22"/>
          <w:highlight w:val="white"/>
        </w:rPr>
      </w:pPr>
    </w:p>
    <w:p w14:paraId="765E7CD7" w14:textId="77777777" w:rsidR="00D928F2" w:rsidRDefault="007605D6">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765E7CD8" w14:textId="77777777" w:rsidR="00D928F2" w:rsidRDefault="00D928F2">
      <w:pPr>
        <w:jc w:val="both"/>
        <w:rPr>
          <w:rFonts w:ascii="Arial" w:eastAsia="Arial" w:hAnsi="Arial" w:cs="Arial"/>
          <w:sz w:val="22"/>
          <w:szCs w:val="22"/>
          <w:highlight w:val="white"/>
        </w:rPr>
      </w:pPr>
    </w:p>
    <w:p w14:paraId="765E7CD9" w14:textId="77777777" w:rsidR="00D928F2" w:rsidRDefault="007605D6">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65E7CDA" w14:textId="77777777" w:rsidR="00D928F2" w:rsidRDefault="00D928F2">
      <w:pPr>
        <w:jc w:val="both"/>
        <w:rPr>
          <w:rFonts w:ascii="Arial" w:eastAsia="Arial" w:hAnsi="Arial" w:cs="Arial"/>
          <w:sz w:val="22"/>
          <w:szCs w:val="22"/>
          <w:highlight w:val="white"/>
        </w:rPr>
      </w:pPr>
    </w:p>
    <w:p w14:paraId="765E7CDB" w14:textId="77777777" w:rsidR="00D928F2" w:rsidRDefault="007605D6">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gravísima, como se evidencia en el artículo segundo de la </w:t>
      </w:r>
      <w:r>
        <w:rPr>
          <w:rFonts w:ascii="Arial" w:eastAsia="Arial" w:hAnsi="Arial" w:cs="Arial"/>
          <w:sz w:val="22"/>
          <w:szCs w:val="22"/>
        </w:rPr>
        <w:t>Resolución No. 2005 del 19 de diciembre de 2014.</w:t>
      </w:r>
    </w:p>
    <w:p w14:paraId="765E7CDC" w14:textId="77777777" w:rsidR="00D928F2" w:rsidRDefault="00D928F2">
      <w:pPr>
        <w:jc w:val="both"/>
        <w:rPr>
          <w:rFonts w:ascii="Arial" w:eastAsia="Arial" w:hAnsi="Arial" w:cs="Arial"/>
          <w:color w:val="FF9900"/>
          <w:sz w:val="22"/>
          <w:szCs w:val="22"/>
        </w:rPr>
      </w:pPr>
    </w:p>
    <w:p w14:paraId="765E7CDD" w14:textId="77777777" w:rsidR="00D928F2" w:rsidRDefault="007605D6">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765E7CDE" w14:textId="77777777" w:rsidR="00D928F2" w:rsidRDefault="00D928F2">
      <w:pPr>
        <w:ind w:right="567"/>
        <w:jc w:val="both"/>
        <w:rPr>
          <w:rFonts w:ascii="Arial" w:eastAsia="Arial" w:hAnsi="Arial" w:cs="Arial"/>
          <w:i/>
          <w:iCs/>
          <w:sz w:val="22"/>
          <w:szCs w:val="22"/>
        </w:rPr>
      </w:pPr>
    </w:p>
    <w:p w14:paraId="765E7CDF" w14:textId="77777777" w:rsidR="00D928F2" w:rsidRDefault="007605D6">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765E7CE0" w14:textId="77777777" w:rsidR="00D928F2" w:rsidRDefault="00D928F2">
      <w:pPr>
        <w:jc w:val="both"/>
        <w:rPr>
          <w:rFonts w:ascii="Arial" w:eastAsia="Arial" w:hAnsi="Arial" w:cs="Arial"/>
          <w:sz w:val="22"/>
          <w:szCs w:val="22"/>
        </w:rPr>
      </w:pPr>
    </w:p>
    <w:p w14:paraId="765E7CE1" w14:textId="77777777" w:rsidR="00D928F2" w:rsidRDefault="007605D6">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765E7CE2" w14:textId="77777777" w:rsidR="00D928F2" w:rsidRDefault="00D928F2">
      <w:pPr>
        <w:pBdr>
          <w:top w:val="nil"/>
          <w:left w:val="nil"/>
          <w:bottom w:val="nil"/>
          <w:right w:val="nil"/>
          <w:between w:val="nil"/>
        </w:pBdr>
        <w:tabs>
          <w:tab w:val="left" w:pos="284"/>
        </w:tabs>
        <w:jc w:val="both"/>
        <w:rPr>
          <w:rFonts w:ascii="Arial" w:eastAsia="Arial" w:hAnsi="Arial" w:cs="Arial"/>
          <w:b/>
          <w:bCs/>
          <w:color w:val="000000"/>
          <w:sz w:val="22"/>
          <w:szCs w:val="22"/>
        </w:rPr>
      </w:pPr>
    </w:p>
    <w:p w14:paraId="765E7CE3" w14:textId="77777777" w:rsidR="00D928F2" w:rsidRDefault="007605D6">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765E7CE4" w14:textId="77777777" w:rsidR="00D928F2" w:rsidRDefault="00D928F2">
      <w:pPr>
        <w:pBdr>
          <w:top w:val="nil"/>
          <w:left w:val="nil"/>
          <w:bottom w:val="nil"/>
          <w:right w:val="nil"/>
          <w:between w:val="nil"/>
        </w:pBdr>
        <w:tabs>
          <w:tab w:val="left" w:pos="284"/>
        </w:tabs>
        <w:jc w:val="both"/>
        <w:rPr>
          <w:rFonts w:ascii="Arial" w:eastAsia="Arial" w:hAnsi="Arial" w:cs="Arial"/>
          <w:color w:val="000000"/>
          <w:sz w:val="22"/>
          <w:szCs w:val="22"/>
        </w:rPr>
      </w:pPr>
    </w:p>
    <w:p w14:paraId="765E7CE5" w14:textId="77777777" w:rsidR="00D928F2" w:rsidRDefault="007605D6">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tres (3) meses para realizar los trabajos tendientes a solucionar en forma definitiva los hechos objeto de sanción</w:t>
      </w:r>
      <w:r>
        <w:rPr>
          <w:rFonts w:ascii="Arial" w:eastAsia="Arial" w:hAnsi="Arial" w:cs="Arial"/>
          <w:sz w:val="22"/>
          <w:szCs w:val="22"/>
        </w:rPr>
        <w:t>.</w:t>
      </w:r>
    </w:p>
    <w:p w14:paraId="765E7CE6" w14:textId="77777777" w:rsidR="00D928F2" w:rsidRDefault="007605D6">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65E7CE7" w14:textId="77777777" w:rsidR="00D928F2" w:rsidRDefault="007605D6">
      <w:pPr>
        <w:jc w:val="both"/>
        <w:rPr>
          <w:rFonts w:ascii="Arial" w:eastAsia="Arial" w:hAnsi="Arial" w:cs="Arial"/>
          <w:sz w:val="22"/>
          <w:szCs w:val="22"/>
        </w:rPr>
      </w:pPr>
      <w:r>
        <w:rPr>
          <w:rFonts w:ascii="Arial" w:eastAsia="Arial" w:hAnsi="Arial" w:cs="Arial"/>
          <w:sz w:val="22"/>
          <w:szCs w:val="22"/>
        </w:rPr>
        <w:lastRenderedPageBreak/>
        <w:t>Por lo anterior, este criterio resulta aplicable al caso concreto, razón por la cual se tendrá en cuenta para la graduación de la sanción que resulte procedente de acuerdo con los cargos endilgados en la Resolución No. 2005 del 19 de diciembre de 2014.</w:t>
      </w:r>
    </w:p>
    <w:p w14:paraId="765E7CE9" w14:textId="77777777" w:rsidR="00D928F2" w:rsidRDefault="007605D6">
      <w:pPr>
        <w:jc w:val="both"/>
        <w:rPr>
          <w:rFonts w:ascii="Arial" w:eastAsia="Arial" w:hAnsi="Arial" w:cs="Arial"/>
          <w:b/>
          <w:bCs/>
          <w:sz w:val="22"/>
          <w:szCs w:val="22"/>
        </w:rPr>
      </w:pPr>
      <w:r>
        <w:rPr>
          <w:rFonts w:ascii="Arial" w:eastAsia="Arial" w:hAnsi="Arial" w:cs="Arial"/>
          <w:b/>
          <w:bCs/>
          <w:sz w:val="22"/>
          <w:szCs w:val="22"/>
        </w:rPr>
        <w:t>Beneficio económico por el infractor para sí o a favor de un tercero:</w:t>
      </w:r>
      <w:r>
        <w:rPr>
          <w:rFonts w:ascii="Arial" w:eastAsia="Arial" w:hAnsi="Arial" w:cs="Arial"/>
          <w:b/>
          <w:bCs/>
          <w:color w:val="FF0000"/>
          <w:sz w:val="22"/>
          <w:szCs w:val="22"/>
        </w:rPr>
        <w:t xml:space="preserve"> </w:t>
      </w:r>
      <w:r>
        <w:rPr>
          <w:rFonts w:ascii="Arial" w:eastAsia="Arial" w:hAnsi="Arial" w:cs="Arial"/>
          <w:sz w:val="22"/>
          <w:szCs w:val="22"/>
        </w:rPr>
        <w:t>No se observa en el desarrollo de la presente actuación administrativa de seguimiento que la sociedad enajenadora Q &amp; M INGENIERIA S.A.S,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765E7CEA" w14:textId="77777777" w:rsidR="00D928F2" w:rsidRDefault="00D928F2">
      <w:pPr>
        <w:jc w:val="both"/>
        <w:rPr>
          <w:rFonts w:ascii="Arial" w:eastAsia="Arial" w:hAnsi="Arial" w:cs="Arial"/>
          <w:sz w:val="22"/>
          <w:szCs w:val="22"/>
        </w:rPr>
      </w:pPr>
    </w:p>
    <w:p w14:paraId="765E7CEB" w14:textId="0BF37BC3" w:rsidR="00D928F2" w:rsidRDefault="007605D6">
      <w:pPr>
        <w:jc w:val="both"/>
        <w:rPr>
          <w:rFonts w:ascii="Arial" w:eastAsia="Arial" w:hAnsi="Arial" w:cs="Arial"/>
          <w:b/>
          <w:bCs/>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Q &amp; M INGENIERIA S.A.S</w:t>
      </w:r>
      <w:r>
        <w:rPr>
          <w:rFonts w:ascii="Arial" w:eastAsia="Arial" w:hAnsi="Arial" w:cs="Arial"/>
          <w:b/>
          <w:bCs/>
          <w:sz w:val="22"/>
          <w:szCs w:val="22"/>
        </w:rPr>
        <w:t>,</w:t>
      </w:r>
      <w:r>
        <w:rPr>
          <w:rFonts w:ascii="Arial" w:eastAsia="Arial" w:hAnsi="Arial" w:cs="Arial"/>
          <w:sz w:val="22"/>
          <w:szCs w:val="22"/>
        </w:rPr>
        <w:t xml:space="preserve"> ha sido objeto de multas sucesivas por estos mismos hechos (y se encuentr</w:t>
      </w:r>
      <w:r w:rsidR="008A3174">
        <w:rPr>
          <w:rFonts w:ascii="Arial" w:eastAsia="Arial" w:hAnsi="Arial" w:cs="Arial"/>
          <w:sz w:val="22"/>
          <w:szCs w:val="22"/>
        </w:rPr>
        <w:t>an</w:t>
      </w:r>
      <w:r>
        <w:rPr>
          <w:rFonts w:ascii="Arial" w:eastAsia="Arial" w:hAnsi="Arial" w:cs="Arial"/>
          <w:sz w:val="22"/>
          <w:szCs w:val="22"/>
        </w:rPr>
        <w:t xml:space="preserve"> ejecutoriadas)</w:t>
      </w:r>
      <w:r w:rsidR="00AE138F">
        <w:rPr>
          <w:rFonts w:ascii="Arial" w:eastAsia="Arial" w:hAnsi="Arial" w:cs="Arial"/>
          <w:sz w:val="22"/>
          <w:szCs w:val="22"/>
        </w:rPr>
        <w:t xml:space="preserve">, </w:t>
      </w:r>
      <w:r w:rsidR="00AE138F" w:rsidRPr="00451421">
        <w:rPr>
          <w:rFonts w:ascii="Arial" w:eastAsia="Arial" w:hAnsi="Arial" w:cs="Arial"/>
          <w:sz w:val="22"/>
          <w:szCs w:val="22"/>
        </w:rPr>
        <w:t xml:space="preserve">en tanto que se registra la Resolución No. </w:t>
      </w:r>
      <w:r w:rsidR="00AE138F">
        <w:rPr>
          <w:rFonts w:ascii="Arial" w:eastAsia="Arial" w:hAnsi="Arial" w:cs="Arial"/>
          <w:sz w:val="22"/>
          <w:szCs w:val="22"/>
        </w:rPr>
        <w:t>2005 del 19 de diciembre de 2014</w:t>
      </w:r>
      <w:r w:rsidR="00AE138F" w:rsidRPr="00451421">
        <w:rPr>
          <w:rFonts w:ascii="Arial" w:eastAsia="Arial" w:hAnsi="Arial" w:cs="Arial"/>
          <w:sz w:val="22"/>
          <w:szCs w:val="22"/>
        </w:rPr>
        <w:t xml:space="preserve">, </w:t>
      </w:r>
      <w:r w:rsidR="00AE138F" w:rsidRPr="00451421">
        <w:rPr>
          <w:rFonts w:ascii="Arial" w:eastAsia="Arial" w:hAnsi="Arial" w:cs="Arial"/>
          <w:i/>
          <w:iCs/>
          <w:sz w:val="22"/>
          <w:szCs w:val="22"/>
        </w:rPr>
        <w:t>“Por la cual se impone una sanción y se imparte una orden”</w:t>
      </w:r>
      <w:r w:rsidR="00AE138F" w:rsidRPr="00451421">
        <w:rPr>
          <w:rFonts w:ascii="Arial" w:eastAsia="Arial" w:hAnsi="Arial" w:cs="Arial"/>
          <w:sz w:val="22"/>
          <w:szCs w:val="22"/>
        </w:rPr>
        <w:t xml:space="preserve"> y la Resolución No. </w:t>
      </w:r>
      <w:r w:rsidR="00AE138F">
        <w:rPr>
          <w:rFonts w:ascii="Arial" w:eastAsia="Arial" w:hAnsi="Arial" w:cs="Arial"/>
          <w:sz w:val="22"/>
          <w:szCs w:val="22"/>
        </w:rPr>
        <w:t>793 del 17 de septiembre de 2024</w:t>
      </w:r>
      <w:r w:rsidR="00AE138F" w:rsidRPr="00451421">
        <w:rPr>
          <w:rFonts w:ascii="Arial" w:eastAsia="Arial" w:hAnsi="Arial" w:cs="Arial"/>
          <w:sz w:val="22"/>
          <w:szCs w:val="22"/>
        </w:rPr>
        <w:t>, “</w:t>
      </w:r>
      <w:r w:rsidR="00AE138F" w:rsidRPr="00451421">
        <w:rPr>
          <w:rFonts w:ascii="Arial" w:eastAsia="Arial" w:hAnsi="Arial" w:cs="Arial"/>
          <w:i/>
          <w:iCs/>
          <w:sz w:val="22"/>
          <w:szCs w:val="22"/>
        </w:rPr>
        <w:t>por la cual se impone una multa por incumplimiento de una orden</w:t>
      </w:r>
      <w:r w:rsidR="00AE138F" w:rsidRPr="00451421">
        <w:rPr>
          <w:rFonts w:ascii="Arial" w:eastAsia="Arial" w:hAnsi="Arial" w:cs="Arial"/>
          <w:sz w:val="22"/>
          <w:szCs w:val="22"/>
        </w:rPr>
        <w:t>”.</w:t>
      </w:r>
    </w:p>
    <w:p w14:paraId="765E7CEC" w14:textId="77777777" w:rsidR="00D928F2" w:rsidRDefault="00D928F2">
      <w:pPr>
        <w:jc w:val="both"/>
        <w:rPr>
          <w:rFonts w:ascii="Arial" w:eastAsia="Arial" w:hAnsi="Arial" w:cs="Arial"/>
          <w:sz w:val="22"/>
          <w:szCs w:val="22"/>
        </w:rPr>
      </w:pPr>
    </w:p>
    <w:p w14:paraId="765E7CED" w14:textId="740E5CE4" w:rsidR="00D928F2" w:rsidRDefault="007605D6">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Q &amp; M INGENIERIA S.A.S</w:t>
      </w:r>
      <w:r>
        <w:rPr>
          <w:rFonts w:ascii="Arial" w:eastAsia="Arial" w:hAnsi="Arial" w:cs="Arial"/>
          <w:b/>
          <w:bCs/>
          <w:sz w:val="22"/>
          <w:szCs w:val="22"/>
        </w:rPr>
        <w:t>,</w:t>
      </w:r>
      <w:r>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765E7CEE" w14:textId="77777777" w:rsidR="00D928F2" w:rsidRDefault="00D928F2">
      <w:pPr>
        <w:jc w:val="both"/>
        <w:rPr>
          <w:rFonts w:ascii="Arial" w:eastAsia="Arial" w:hAnsi="Arial" w:cs="Arial"/>
          <w:b/>
          <w:bCs/>
          <w:sz w:val="22"/>
          <w:szCs w:val="22"/>
        </w:rPr>
      </w:pPr>
    </w:p>
    <w:p w14:paraId="765E7CEF" w14:textId="77777777" w:rsidR="00D928F2" w:rsidRDefault="007605D6">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 Q &amp; M INGENIERIA S.A.S</w:t>
      </w:r>
      <w:r>
        <w:rPr>
          <w:rFonts w:ascii="Arial" w:eastAsia="Arial" w:hAnsi="Arial" w:cs="Arial"/>
          <w:b/>
          <w:bCs/>
          <w:sz w:val="22"/>
          <w:szCs w:val="22"/>
        </w:rPr>
        <w:t>,</w:t>
      </w:r>
      <w:r>
        <w:rPr>
          <w:rFonts w:ascii="Arial" w:eastAsia="Arial" w:hAnsi="Arial" w:cs="Arial"/>
          <w:sz w:val="22"/>
          <w:szCs w:val="22"/>
        </w:rPr>
        <w:t xml:space="preserve"> haya propiciado o utilizado alguna maniobra fraudulenta para ocultar la comisión y consecuencias de la infracción que se le imputó, por lo que este criterio no resulta aplicable para graduar la sanción a imponer.</w:t>
      </w:r>
    </w:p>
    <w:p w14:paraId="765E7CF0" w14:textId="77777777" w:rsidR="00D928F2" w:rsidRDefault="00D928F2">
      <w:pPr>
        <w:jc w:val="both"/>
        <w:rPr>
          <w:rFonts w:ascii="Arial" w:eastAsia="Arial" w:hAnsi="Arial" w:cs="Arial"/>
          <w:sz w:val="22"/>
          <w:szCs w:val="22"/>
        </w:rPr>
      </w:pPr>
    </w:p>
    <w:p w14:paraId="765E7CF1" w14:textId="77777777" w:rsidR="00D928F2" w:rsidRDefault="007605D6">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765E7CF2" w14:textId="77777777" w:rsidR="00D928F2" w:rsidRDefault="00D928F2">
      <w:pPr>
        <w:jc w:val="both"/>
        <w:rPr>
          <w:rFonts w:ascii="Arial" w:eastAsia="Arial" w:hAnsi="Arial" w:cs="Arial"/>
          <w:sz w:val="22"/>
          <w:szCs w:val="22"/>
        </w:rPr>
      </w:pPr>
    </w:p>
    <w:p w14:paraId="765E7CF3" w14:textId="77777777" w:rsidR="00D928F2" w:rsidRDefault="007605D6">
      <w:pPr>
        <w:jc w:val="both"/>
        <w:rPr>
          <w:rFonts w:ascii="Arial" w:eastAsia="Arial" w:hAnsi="Arial" w:cs="Arial"/>
          <w:sz w:val="22"/>
          <w:szCs w:val="22"/>
        </w:rPr>
      </w:pPr>
      <w:r>
        <w:rPr>
          <w:rFonts w:ascii="Arial" w:eastAsia="Arial" w:hAnsi="Arial" w:cs="Arial"/>
          <w:sz w:val="22"/>
          <w:szCs w:val="22"/>
        </w:rPr>
        <w:t>Bajo este entendido, se hace necesario resaltar, que en la presente actuación administrativa de seguimiento se evidenció que la sociedad enajenadora Q &amp; M INGENIERIA S.A.S</w:t>
      </w:r>
      <w:r>
        <w:rPr>
          <w:rFonts w:ascii="Arial" w:eastAsia="Arial" w:hAnsi="Arial" w:cs="Arial"/>
          <w:b/>
          <w:bCs/>
          <w:sz w:val="22"/>
          <w:szCs w:val="22"/>
        </w:rPr>
        <w:t>,</w:t>
      </w:r>
      <w:r>
        <w:rPr>
          <w:rFonts w:ascii="Arial" w:eastAsia="Arial" w:hAnsi="Arial" w:cs="Arial"/>
          <w:sz w:val="24"/>
          <w:szCs w:val="24"/>
          <w:highlight w:val="white"/>
        </w:rPr>
        <w:t xml:space="preserve"> </w:t>
      </w:r>
      <w:r>
        <w:rPr>
          <w:rFonts w:ascii="Arial" w:eastAsia="Arial" w:hAnsi="Arial" w:cs="Arial"/>
          <w:sz w:val="22"/>
          <w:szCs w:val="22"/>
        </w:rPr>
        <w:t>no logró demostrar un grado de prudencia y diligencia con el que se hayan atendido los deberes, en tanto no allegó prueba que demuestre actividades encaminadas a la subsanación de los hechos establecidos en la Resolución No. 2005 del 19 de diciembre de 2014.</w:t>
      </w:r>
    </w:p>
    <w:p w14:paraId="765E7CF4" w14:textId="77777777" w:rsidR="00D928F2" w:rsidRDefault="00D928F2">
      <w:pPr>
        <w:jc w:val="both"/>
        <w:rPr>
          <w:rFonts w:ascii="Arial" w:eastAsia="Arial" w:hAnsi="Arial" w:cs="Arial"/>
          <w:color w:val="FF9900"/>
          <w:sz w:val="22"/>
          <w:szCs w:val="22"/>
        </w:rPr>
      </w:pPr>
    </w:p>
    <w:p w14:paraId="765E7CF5" w14:textId="77777777" w:rsidR="00D928F2" w:rsidRDefault="007605D6">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w:t>
      </w:r>
      <w:r>
        <w:rPr>
          <w:rFonts w:ascii="Arial" w:eastAsia="Arial" w:hAnsi="Arial" w:cs="Arial"/>
          <w:sz w:val="22"/>
          <w:szCs w:val="22"/>
        </w:rPr>
        <w:lastRenderedPageBreak/>
        <w:t>la sociedad enajenadora Q &amp; M INGENIERIA S.A.S</w:t>
      </w:r>
      <w:r>
        <w:rPr>
          <w:rFonts w:ascii="Arial" w:eastAsia="Arial" w:hAnsi="Arial" w:cs="Arial"/>
          <w:b/>
          <w:bCs/>
          <w:sz w:val="22"/>
          <w:szCs w:val="22"/>
        </w:rPr>
        <w:t>,</w:t>
      </w:r>
      <w:r>
        <w:rPr>
          <w:rFonts w:ascii="Arial" w:eastAsia="Arial" w:hAnsi="Arial" w:cs="Arial"/>
          <w:sz w:val="22"/>
          <w:szCs w:val="22"/>
        </w:rPr>
        <w:t xml:space="preserve"> ha incumplido la orden de hacer impuesta en la Resolución No. 2005 del 19 de diciembre de 2014, impartida por este Despacho, razón por la cual, la acá sancionado se encuentra inmersa en esta conducta.</w:t>
      </w:r>
    </w:p>
    <w:p w14:paraId="765E7CF6" w14:textId="77777777" w:rsidR="00D928F2" w:rsidRDefault="00D928F2">
      <w:pPr>
        <w:jc w:val="both"/>
        <w:rPr>
          <w:rFonts w:ascii="Arial" w:eastAsia="Arial" w:hAnsi="Arial" w:cs="Arial"/>
          <w:sz w:val="22"/>
          <w:szCs w:val="22"/>
        </w:rPr>
      </w:pPr>
    </w:p>
    <w:p w14:paraId="765E7CF7" w14:textId="77777777" w:rsidR="00D928F2" w:rsidRDefault="007605D6">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2005 del 19 de diciembre de 2014, razón por la cual, este criterio no resulta aplicable en la presente instancia.</w:t>
      </w:r>
    </w:p>
    <w:p w14:paraId="765E7CF8" w14:textId="77777777" w:rsidR="00D928F2" w:rsidRDefault="00D928F2">
      <w:pPr>
        <w:jc w:val="both"/>
        <w:rPr>
          <w:rFonts w:ascii="Arial" w:eastAsia="Arial" w:hAnsi="Arial" w:cs="Arial"/>
          <w:sz w:val="22"/>
          <w:szCs w:val="22"/>
          <w:highlight w:val="white"/>
        </w:rPr>
      </w:pPr>
    </w:p>
    <w:p w14:paraId="765E7CF9" w14:textId="77777777" w:rsidR="00D928F2" w:rsidRDefault="007605D6">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765E7CFA" w14:textId="77777777" w:rsidR="00D928F2" w:rsidRDefault="00D928F2">
      <w:pPr>
        <w:tabs>
          <w:tab w:val="left" w:pos="5982"/>
        </w:tabs>
        <w:jc w:val="both"/>
        <w:rPr>
          <w:rFonts w:ascii="Arial" w:eastAsia="Arial" w:hAnsi="Arial" w:cs="Arial"/>
          <w:sz w:val="22"/>
          <w:szCs w:val="22"/>
          <w:highlight w:val="white"/>
        </w:rPr>
      </w:pPr>
    </w:p>
    <w:p w14:paraId="765E7CFB" w14:textId="77777777" w:rsidR="00D928F2" w:rsidRDefault="007605D6">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765E7CFC" w14:textId="77777777" w:rsidR="00D928F2" w:rsidRDefault="00D928F2">
      <w:pPr>
        <w:jc w:val="both"/>
        <w:rPr>
          <w:rFonts w:ascii="Arial" w:eastAsia="Arial" w:hAnsi="Arial" w:cs="Arial"/>
          <w:sz w:val="22"/>
          <w:szCs w:val="22"/>
          <w:highlight w:val="white"/>
        </w:rPr>
      </w:pPr>
    </w:p>
    <w:p w14:paraId="765E7CFD" w14:textId="77777777" w:rsidR="00D928F2" w:rsidRDefault="007605D6">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765E7CFE" w14:textId="77777777" w:rsidR="00D928F2" w:rsidRDefault="00D928F2">
      <w:pPr>
        <w:jc w:val="both"/>
        <w:rPr>
          <w:rFonts w:ascii="Arial" w:eastAsia="Arial" w:hAnsi="Arial" w:cs="Arial"/>
          <w:sz w:val="22"/>
          <w:szCs w:val="22"/>
          <w:highlight w:val="white"/>
        </w:rPr>
      </w:pPr>
    </w:p>
    <w:p w14:paraId="765E7CFF" w14:textId="77777777" w:rsidR="00D928F2" w:rsidRDefault="007605D6">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765E7D00" w14:textId="77777777" w:rsidR="00D928F2" w:rsidRDefault="00D928F2">
      <w:pPr>
        <w:jc w:val="both"/>
        <w:rPr>
          <w:rFonts w:ascii="Arial" w:eastAsia="Arial" w:hAnsi="Arial" w:cs="Arial"/>
          <w:sz w:val="22"/>
          <w:szCs w:val="22"/>
          <w:highlight w:val="white"/>
        </w:rPr>
      </w:pPr>
    </w:p>
    <w:p w14:paraId="765E7D01" w14:textId="77777777" w:rsidR="00D928F2" w:rsidRDefault="007605D6">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765E7D03" w14:textId="7F826A6A" w:rsidR="00D928F2" w:rsidRPr="00F4254A" w:rsidRDefault="007605D6">
      <w:pPr>
        <w:jc w:val="center"/>
        <w:rPr>
          <w:rFonts w:ascii="Arial" w:eastAsia="Arial" w:hAnsi="Arial" w:cs="Arial"/>
          <w:sz w:val="22"/>
          <w:szCs w:val="22"/>
          <w:lang w:val="es-CO"/>
        </w:rPr>
      </w:pPr>
      <w:r>
        <w:rPr>
          <w:rFonts w:ascii="Arial" w:eastAsia="Arial" w:hAnsi="Arial" w:cs="Arial"/>
          <w:b/>
          <w:bCs/>
          <w:sz w:val="22"/>
          <w:szCs w:val="22"/>
        </w:rPr>
        <w:lastRenderedPageBreak/>
        <w:t xml:space="preserve">        </w:t>
      </w:r>
      <w:r w:rsidRPr="00F4254A">
        <w:rPr>
          <w:rFonts w:ascii="Arial" w:eastAsia="Arial" w:hAnsi="Arial" w:cs="Arial"/>
          <w:b/>
          <w:bCs/>
          <w:sz w:val="22"/>
          <w:szCs w:val="22"/>
          <w:lang w:val="es-CO"/>
        </w:rPr>
        <w:t>(</w:t>
      </w:r>
      <w:r w:rsidRPr="00F4254A">
        <w:rPr>
          <w:rFonts w:ascii="Arial" w:eastAsia="Arial" w:hAnsi="Arial" w:cs="Arial"/>
          <w:sz w:val="22"/>
          <w:szCs w:val="22"/>
          <w:lang w:val="es-CO"/>
        </w:rPr>
        <w:t>IPC-F) 154</w:t>
      </w:r>
      <w:r w:rsidR="00B158EA" w:rsidRPr="00F4254A">
        <w:rPr>
          <w:rFonts w:ascii="Arial" w:eastAsia="Arial" w:hAnsi="Arial" w:cs="Arial"/>
          <w:sz w:val="22"/>
          <w:szCs w:val="22"/>
          <w:lang w:val="es-CO"/>
        </w:rPr>
        <w:t>,</w:t>
      </w:r>
      <w:r w:rsidRPr="00F4254A">
        <w:rPr>
          <w:rFonts w:ascii="Arial" w:eastAsia="Arial" w:hAnsi="Arial" w:cs="Arial"/>
          <w:sz w:val="22"/>
          <w:szCs w:val="22"/>
          <w:lang w:val="es-CO"/>
        </w:rPr>
        <w:t>07</w:t>
      </w:r>
    </w:p>
    <w:p w14:paraId="765E7D04" w14:textId="77777777" w:rsidR="00D928F2" w:rsidRPr="00F4254A" w:rsidRDefault="007605D6">
      <w:pPr>
        <w:jc w:val="center"/>
        <w:rPr>
          <w:rFonts w:ascii="Arial" w:eastAsia="Arial" w:hAnsi="Arial" w:cs="Arial"/>
          <w:sz w:val="22"/>
          <w:szCs w:val="22"/>
          <w:lang w:val="es-CO"/>
        </w:rPr>
      </w:pPr>
      <w:r w:rsidRPr="00F4254A">
        <w:rPr>
          <w:rFonts w:ascii="Arial" w:eastAsia="Arial" w:hAnsi="Arial" w:cs="Arial"/>
          <w:sz w:val="22"/>
          <w:szCs w:val="22"/>
          <w:lang w:val="es-CO"/>
        </w:rPr>
        <w:t>VP= (VH) $500.000 --------------------------- = $111.644.928</w:t>
      </w:r>
    </w:p>
    <w:p w14:paraId="765E7D05" w14:textId="77777777" w:rsidR="00D928F2" w:rsidRPr="00F4254A" w:rsidRDefault="007605D6">
      <w:pPr>
        <w:jc w:val="center"/>
        <w:rPr>
          <w:rFonts w:ascii="Arial" w:eastAsia="Arial" w:hAnsi="Arial" w:cs="Arial"/>
          <w:sz w:val="22"/>
          <w:szCs w:val="22"/>
          <w:lang w:val="es-CO"/>
        </w:rPr>
      </w:pPr>
      <w:r w:rsidRPr="00F4254A">
        <w:rPr>
          <w:rFonts w:ascii="Arial" w:eastAsia="Arial" w:hAnsi="Arial" w:cs="Arial"/>
          <w:sz w:val="22"/>
          <w:szCs w:val="22"/>
          <w:lang w:val="es-CO"/>
        </w:rPr>
        <w:t xml:space="preserve">       (IPC-I) 0,69</w:t>
      </w:r>
    </w:p>
    <w:p w14:paraId="765E7D06" w14:textId="77777777" w:rsidR="00D928F2" w:rsidRPr="00F4254A" w:rsidRDefault="00D928F2">
      <w:pPr>
        <w:widowControl w:val="0"/>
        <w:tabs>
          <w:tab w:val="left" w:pos="4253"/>
        </w:tabs>
        <w:jc w:val="both"/>
        <w:rPr>
          <w:rFonts w:ascii="Arial" w:eastAsia="Arial" w:hAnsi="Arial" w:cs="Arial"/>
          <w:sz w:val="22"/>
          <w:szCs w:val="22"/>
          <w:lang w:val="es-CO"/>
        </w:rPr>
      </w:pPr>
    </w:p>
    <w:p w14:paraId="765E7D07" w14:textId="77777777" w:rsidR="00D928F2" w:rsidRDefault="007605D6">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765E7D08" w14:textId="77777777" w:rsidR="00D928F2" w:rsidRDefault="00D928F2">
      <w:pPr>
        <w:tabs>
          <w:tab w:val="left" w:pos="4253"/>
          <w:tab w:val="right" w:pos="8504"/>
        </w:tabs>
        <w:jc w:val="both"/>
        <w:rPr>
          <w:rFonts w:ascii="Arial" w:eastAsia="Arial" w:hAnsi="Arial" w:cs="Arial"/>
          <w:sz w:val="22"/>
          <w:szCs w:val="22"/>
        </w:rPr>
      </w:pPr>
    </w:p>
    <w:p w14:paraId="765E7D09" w14:textId="77777777" w:rsidR="00D928F2" w:rsidRDefault="007605D6">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TREINTA Y DOS MIL OCHOCIENTOS NOVENTA Y NUEVE PESOS ($2.232.899) M/CTE, y los QUINIENTOS MIL PESOS ($500.000) M/CTE, que corresponden a CIENTO ONCE MILLONES SEISCIENTOS CUARENTA Y CUATRO MIL NOVECIENTOS VEINTIOCHO PESOS ($111.644.928) M/CTE, lo anterior nos ilustra respecto de los límites de la sanción, más no respecto de la multa a imponer.</w:t>
      </w:r>
    </w:p>
    <w:p w14:paraId="765E7D0A" w14:textId="77777777" w:rsidR="00D928F2" w:rsidRDefault="00D928F2">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765E7D0B" w14:textId="1192AC97" w:rsidR="00D928F2" w:rsidRDefault="007605D6">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9A0107">
        <w:rPr>
          <w:rFonts w:ascii="Arial" w:eastAsia="Arial" w:hAnsi="Arial" w:cs="Arial"/>
          <w:sz w:val="22"/>
          <w:szCs w:val="22"/>
        </w:rPr>
        <w:t xml:space="preserve">VEINTE </w:t>
      </w:r>
      <w:r>
        <w:rPr>
          <w:rFonts w:ascii="Arial" w:eastAsia="Arial" w:hAnsi="Arial" w:cs="Arial"/>
          <w:sz w:val="22"/>
          <w:szCs w:val="22"/>
        </w:rPr>
        <w:t>MIL PESOS ($</w:t>
      </w:r>
      <w:r w:rsidR="009A0107">
        <w:rPr>
          <w:rFonts w:ascii="Arial" w:eastAsia="Arial" w:hAnsi="Arial" w:cs="Arial"/>
          <w:sz w:val="22"/>
          <w:szCs w:val="22"/>
        </w:rPr>
        <w:t>20</w:t>
      </w:r>
      <w:r>
        <w:rPr>
          <w:rFonts w:ascii="Arial" w:eastAsia="Arial" w:hAnsi="Arial" w:cs="Arial"/>
          <w:sz w:val="22"/>
          <w:szCs w:val="22"/>
        </w:rPr>
        <w:t xml:space="preserve">.000) M/CTE., debiendo ser indexados según lo dicho y la fórmula anteriormente enunciada, así: </w:t>
      </w:r>
    </w:p>
    <w:p w14:paraId="765E7D0C" w14:textId="77777777" w:rsidR="00D928F2" w:rsidRDefault="00D928F2">
      <w:pPr>
        <w:jc w:val="both"/>
        <w:rPr>
          <w:rFonts w:ascii="Arial" w:eastAsia="Arial" w:hAnsi="Arial" w:cs="Arial"/>
          <w:sz w:val="22"/>
          <w:szCs w:val="22"/>
        </w:rPr>
      </w:pPr>
    </w:p>
    <w:p w14:paraId="765E7D0D" w14:textId="39BCAD28" w:rsidR="00D928F2" w:rsidRPr="00F4254A" w:rsidRDefault="007605D6">
      <w:pPr>
        <w:jc w:val="center"/>
        <w:rPr>
          <w:rFonts w:ascii="Arial" w:eastAsia="Arial" w:hAnsi="Arial" w:cs="Arial"/>
          <w:sz w:val="22"/>
          <w:szCs w:val="22"/>
          <w:lang w:val="es-CO"/>
        </w:rPr>
      </w:pPr>
      <w:r>
        <w:rPr>
          <w:rFonts w:ascii="Arial" w:eastAsia="Arial" w:hAnsi="Arial" w:cs="Arial"/>
          <w:color w:val="EE0000"/>
          <w:sz w:val="22"/>
          <w:szCs w:val="22"/>
        </w:rPr>
        <w:t xml:space="preserve">        </w:t>
      </w:r>
      <w:r w:rsidRPr="00F4254A">
        <w:rPr>
          <w:rFonts w:ascii="Arial" w:eastAsia="Arial" w:hAnsi="Arial" w:cs="Arial"/>
          <w:sz w:val="22"/>
          <w:szCs w:val="22"/>
          <w:lang w:val="es-CO"/>
        </w:rPr>
        <w:t>(IPC-F) 154</w:t>
      </w:r>
      <w:r w:rsidR="00B158EA" w:rsidRPr="00F4254A">
        <w:rPr>
          <w:rFonts w:ascii="Arial" w:eastAsia="Arial" w:hAnsi="Arial" w:cs="Arial"/>
          <w:sz w:val="22"/>
          <w:szCs w:val="22"/>
          <w:lang w:val="es-CO"/>
        </w:rPr>
        <w:t>,</w:t>
      </w:r>
      <w:r w:rsidRPr="00F4254A">
        <w:rPr>
          <w:rFonts w:ascii="Arial" w:eastAsia="Arial" w:hAnsi="Arial" w:cs="Arial"/>
          <w:sz w:val="22"/>
          <w:szCs w:val="22"/>
          <w:lang w:val="es-CO"/>
        </w:rPr>
        <w:t>07</w:t>
      </w:r>
    </w:p>
    <w:p w14:paraId="765E7D0E" w14:textId="27E28F5A" w:rsidR="00D928F2" w:rsidRPr="00F4254A" w:rsidRDefault="007605D6">
      <w:pPr>
        <w:jc w:val="center"/>
        <w:rPr>
          <w:rFonts w:ascii="Arial" w:eastAsia="Arial" w:hAnsi="Arial" w:cs="Arial"/>
          <w:sz w:val="22"/>
          <w:szCs w:val="22"/>
          <w:lang w:val="es-CO"/>
        </w:rPr>
      </w:pPr>
      <w:r w:rsidRPr="00F4254A">
        <w:rPr>
          <w:rFonts w:ascii="Arial" w:eastAsia="Arial" w:hAnsi="Arial" w:cs="Arial"/>
          <w:sz w:val="22"/>
          <w:szCs w:val="22"/>
          <w:lang w:val="es-CO"/>
        </w:rPr>
        <w:t>VP= (VH) $</w:t>
      </w:r>
      <w:r w:rsidR="009A0107">
        <w:rPr>
          <w:rFonts w:ascii="Arial" w:eastAsia="Arial" w:hAnsi="Arial" w:cs="Arial"/>
          <w:sz w:val="22"/>
          <w:szCs w:val="22"/>
          <w:lang w:val="es-CO"/>
        </w:rPr>
        <w:t>20.00</w:t>
      </w:r>
      <w:r w:rsidRPr="00F4254A">
        <w:rPr>
          <w:rFonts w:ascii="Arial" w:eastAsia="Arial" w:hAnsi="Arial" w:cs="Arial"/>
          <w:sz w:val="22"/>
          <w:szCs w:val="22"/>
          <w:lang w:val="es-CO"/>
        </w:rPr>
        <w:t>0 --------------------------- = $</w:t>
      </w:r>
      <w:r w:rsidR="009A0107">
        <w:rPr>
          <w:rFonts w:ascii="Arial" w:eastAsia="Arial" w:hAnsi="Arial" w:cs="Arial"/>
          <w:sz w:val="22"/>
          <w:szCs w:val="22"/>
          <w:lang w:val="es-CO"/>
        </w:rPr>
        <w:t>4.465.797</w:t>
      </w:r>
    </w:p>
    <w:p w14:paraId="765E7D0F" w14:textId="77777777" w:rsidR="00D928F2" w:rsidRPr="00F4254A" w:rsidRDefault="007605D6">
      <w:pPr>
        <w:jc w:val="center"/>
        <w:rPr>
          <w:rFonts w:ascii="Arial" w:eastAsia="Arial" w:hAnsi="Arial" w:cs="Arial"/>
          <w:sz w:val="22"/>
          <w:szCs w:val="22"/>
          <w:lang w:val="es-CO"/>
        </w:rPr>
      </w:pPr>
      <w:r w:rsidRPr="00F4254A">
        <w:rPr>
          <w:rFonts w:ascii="Arial" w:eastAsia="Arial" w:hAnsi="Arial" w:cs="Arial"/>
          <w:sz w:val="22"/>
          <w:szCs w:val="22"/>
          <w:lang w:val="es-CO"/>
        </w:rPr>
        <w:t xml:space="preserve">      (IPC-I) 0,69</w:t>
      </w:r>
    </w:p>
    <w:p w14:paraId="765E7D10" w14:textId="77777777" w:rsidR="00D928F2" w:rsidRPr="00F4254A" w:rsidRDefault="00D928F2">
      <w:pPr>
        <w:jc w:val="both"/>
        <w:rPr>
          <w:rFonts w:ascii="Arial" w:eastAsia="Arial" w:hAnsi="Arial" w:cs="Arial"/>
          <w:sz w:val="22"/>
          <w:szCs w:val="22"/>
          <w:lang w:val="es-CO"/>
        </w:rPr>
      </w:pPr>
    </w:p>
    <w:p w14:paraId="765E7D11" w14:textId="58835482" w:rsidR="00D928F2" w:rsidRDefault="007605D6">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Q &amp; M INGENIERIA S.A.S, identificada con NIT. 900.139.899-7, </w:t>
      </w:r>
      <w:r>
        <w:rPr>
          <w:rFonts w:ascii="Arial" w:eastAsia="Arial" w:hAnsi="Arial" w:cs="Arial"/>
          <w:sz w:val="22"/>
          <w:szCs w:val="22"/>
          <w:highlight w:val="white"/>
        </w:rPr>
        <w:t xml:space="preserve">por incumplimiento de la orden de hacer ya mencionada será de </w:t>
      </w:r>
      <w:r w:rsidR="009A0107">
        <w:rPr>
          <w:rFonts w:ascii="Arial" w:eastAsia="Arial" w:hAnsi="Arial" w:cs="Arial"/>
          <w:sz w:val="22"/>
          <w:szCs w:val="22"/>
          <w:highlight w:val="white"/>
        </w:rPr>
        <w:t xml:space="preserve">CUATRO MILLONES CUATROCIENTOS SESENTA Y CINCO MIL SETECIENTOS NOVENTA Y SIETE </w:t>
      </w:r>
      <w:r w:rsidR="00D827CF">
        <w:rPr>
          <w:rFonts w:ascii="Arial" w:eastAsia="Arial" w:hAnsi="Arial" w:cs="Arial"/>
          <w:sz w:val="22"/>
          <w:szCs w:val="22"/>
          <w:highlight w:val="white"/>
        </w:rPr>
        <w:t>PESOS</w:t>
      </w:r>
      <w:r>
        <w:rPr>
          <w:rFonts w:ascii="Arial" w:eastAsia="Arial" w:hAnsi="Arial" w:cs="Arial"/>
          <w:sz w:val="22"/>
          <w:szCs w:val="22"/>
          <w:highlight w:val="white"/>
        </w:rPr>
        <w:t xml:space="preserve"> </w:t>
      </w:r>
      <w:r>
        <w:rPr>
          <w:rFonts w:ascii="Arial" w:eastAsia="Arial" w:hAnsi="Arial" w:cs="Arial"/>
          <w:sz w:val="22"/>
          <w:szCs w:val="22"/>
          <w:highlight w:val="white"/>
        </w:rPr>
        <w:lastRenderedPageBreak/>
        <w:t>(</w:t>
      </w:r>
      <w:r>
        <w:rPr>
          <w:rFonts w:ascii="Arial" w:eastAsia="Arial" w:hAnsi="Arial" w:cs="Arial"/>
          <w:sz w:val="22"/>
          <w:szCs w:val="22"/>
        </w:rPr>
        <w:t>$</w:t>
      </w:r>
      <w:r w:rsidR="009A0107">
        <w:rPr>
          <w:rFonts w:ascii="Arial" w:eastAsia="Arial" w:hAnsi="Arial" w:cs="Arial"/>
          <w:sz w:val="22"/>
          <w:szCs w:val="22"/>
        </w:rPr>
        <w:t>4.465.797</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765E7D12" w14:textId="77777777" w:rsidR="00D928F2" w:rsidRDefault="00D928F2">
      <w:pPr>
        <w:rPr>
          <w:rFonts w:ascii="Arial" w:eastAsia="Arial" w:hAnsi="Arial" w:cs="Arial"/>
          <w:b/>
          <w:bCs/>
          <w:sz w:val="22"/>
          <w:szCs w:val="22"/>
        </w:rPr>
      </w:pPr>
    </w:p>
    <w:p w14:paraId="765E7D13" w14:textId="77777777" w:rsidR="00D928F2" w:rsidRDefault="007605D6">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765E7D14" w14:textId="77777777" w:rsidR="00D928F2" w:rsidRDefault="00D928F2">
      <w:pPr>
        <w:jc w:val="both"/>
        <w:rPr>
          <w:rFonts w:ascii="Arial" w:eastAsia="Arial" w:hAnsi="Arial" w:cs="Arial"/>
          <w:sz w:val="22"/>
          <w:szCs w:val="22"/>
        </w:rPr>
      </w:pPr>
    </w:p>
    <w:p w14:paraId="765E7D15" w14:textId="77777777" w:rsidR="00D928F2" w:rsidRDefault="007605D6">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765E7D18" w14:textId="77777777" w:rsidR="00D928F2" w:rsidRDefault="00D928F2">
      <w:pPr>
        <w:jc w:val="both"/>
        <w:rPr>
          <w:rFonts w:ascii="Arial" w:eastAsia="Arial" w:hAnsi="Arial" w:cs="Arial"/>
          <w:sz w:val="22"/>
          <w:szCs w:val="22"/>
        </w:rPr>
      </w:pPr>
    </w:p>
    <w:p w14:paraId="765E7D19" w14:textId="3770A9A5" w:rsidR="00D928F2" w:rsidRDefault="007605D6">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Q &amp; M INGENIERIA S.A.S</w:t>
      </w:r>
      <w:r>
        <w:rPr>
          <w:rFonts w:ascii="Arial" w:eastAsia="Arial" w:hAnsi="Arial" w:cs="Arial"/>
          <w:sz w:val="22"/>
          <w:szCs w:val="22"/>
          <w:highlight w:val="white"/>
        </w:rPr>
        <w:t>,</w:t>
      </w:r>
      <w:r>
        <w:rPr>
          <w:rFonts w:ascii="Arial" w:eastAsia="Arial" w:hAnsi="Arial" w:cs="Arial"/>
          <w:sz w:val="22"/>
          <w:szCs w:val="22"/>
        </w:rPr>
        <w:t xml:space="preserve"> identificada con NIT. 900.139.899-7, representada legalmente por el señor NELSON JAVIER BALLESTEROS DUARTE (o quien haga sus veces), multa de </w:t>
      </w:r>
      <w:r w:rsidR="007D2610">
        <w:rPr>
          <w:rFonts w:ascii="Arial" w:eastAsia="Arial" w:hAnsi="Arial" w:cs="Arial"/>
          <w:sz w:val="22"/>
          <w:szCs w:val="22"/>
        </w:rPr>
        <w:t>VEINTE MIL PESOS ($20.000)</w:t>
      </w:r>
      <w:r>
        <w:rPr>
          <w:rFonts w:ascii="Arial" w:eastAsia="Arial" w:hAnsi="Arial" w:cs="Arial"/>
          <w:sz w:val="22"/>
          <w:szCs w:val="22"/>
        </w:rPr>
        <w:t xml:space="preserve"> M/CTE</w:t>
      </w:r>
      <w:r>
        <w:rPr>
          <w:rFonts w:ascii="Arial" w:eastAsia="Arial" w:hAnsi="Arial" w:cs="Arial"/>
          <w:sz w:val="22"/>
          <w:szCs w:val="22"/>
          <w:highlight w:val="white"/>
        </w:rPr>
        <w:t xml:space="preserve">, que indexados a la fecha corresponden a </w:t>
      </w:r>
      <w:r w:rsidR="007D2610">
        <w:rPr>
          <w:rFonts w:ascii="Arial" w:eastAsia="Arial" w:hAnsi="Arial" w:cs="Arial"/>
          <w:sz w:val="22"/>
          <w:szCs w:val="22"/>
          <w:highlight w:val="white"/>
        </w:rPr>
        <w:t>CUATRO MILLONES CUATROCIENTOS SESENTA Y CINCO MIL SETECIENTOS NOVENTA Y SIETE PESOS (</w:t>
      </w:r>
      <w:r w:rsidR="007D2610">
        <w:rPr>
          <w:rFonts w:ascii="Arial" w:eastAsia="Arial" w:hAnsi="Arial" w:cs="Arial"/>
          <w:sz w:val="22"/>
          <w:szCs w:val="22"/>
        </w:rPr>
        <w:t>$4.465.797</w:t>
      </w:r>
      <w:r w:rsidR="007D2610">
        <w:rPr>
          <w:rFonts w:ascii="Arial" w:eastAsia="Arial" w:hAnsi="Arial" w:cs="Arial"/>
          <w:sz w:val="22"/>
          <w:szCs w:val="22"/>
          <w:highlight w:val="white"/>
        </w:rPr>
        <w:t>)</w:t>
      </w:r>
      <w:r w:rsidR="005E27DA">
        <w:rPr>
          <w:rFonts w:ascii="Arial" w:eastAsia="Arial" w:hAnsi="Arial" w:cs="Arial"/>
          <w:sz w:val="22"/>
          <w:szCs w:val="22"/>
          <w:highlight w:val="white"/>
        </w:rPr>
        <w:t xml:space="preserve"> M/CTE</w:t>
      </w:r>
      <w:r>
        <w:rPr>
          <w:rFonts w:ascii="Arial" w:eastAsia="Arial" w:hAnsi="Arial" w:cs="Arial"/>
          <w:sz w:val="22"/>
          <w:szCs w:val="22"/>
        </w:rPr>
        <w:t>, de conformidad con lo señalado en la parte motiva del presente acto administrativo, sin perjuicio a que se impongan multas sucesivas hasta tanto se dé cumplimiento total a las órdenes emitidas por esta Dirección en la</w:t>
      </w:r>
      <w:r>
        <w:rPr>
          <w:rFonts w:ascii="Arial" w:eastAsia="Arial" w:hAnsi="Arial" w:cs="Arial"/>
          <w:color w:val="FF9900"/>
          <w:sz w:val="22"/>
          <w:szCs w:val="22"/>
        </w:rPr>
        <w:t xml:space="preserve">. </w:t>
      </w:r>
      <w:r>
        <w:rPr>
          <w:rFonts w:ascii="Arial" w:eastAsia="Arial" w:hAnsi="Arial" w:cs="Arial"/>
          <w:sz w:val="22"/>
          <w:szCs w:val="22"/>
        </w:rPr>
        <w:t>Resolución No. 2005 del 19 de diciembre de 2014</w:t>
      </w:r>
      <w:r w:rsidR="007D2610">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765E7D1A" w14:textId="77777777" w:rsidR="00D928F2" w:rsidRDefault="00D928F2">
      <w:pPr>
        <w:pBdr>
          <w:top w:val="nil"/>
          <w:left w:val="nil"/>
          <w:bottom w:val="nil"/>
          <w:right w:val="nil"/>
          <w:between w:val="nil"/>
        </w:pBdr>
        <w:jc w:val="both"/>
        <w:rPr>
          <w:rFonts w:ascii="Arial" w:eastAsia="Arial" w:hAnsi="Arial" w:cs="Arial"/>
          <w:b/>
          <w:bCs/>
          <w:color w:val="000000"/>
          <w:sz w:val="22"/>
          <w:szCs w:val="22"/>
          <w:highlight w:val="white"/>
        </w:rPr>
      </w:pPr>
    </w:p>
    <w:p w14:paraId="765E7D1B" w14:textId="77777777" w:rsidR="00D928F2" w:rsidRDefault="007605D6">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7">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765E7D1C" w14:textId="77777777" w:rsidR="00D928F2" w:rsidRDefault="007605D6">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765E7D1D" w14:textId="77777777" w:rsidR="00D928F2" w:rsidRDefault="007605D6">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articulo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765E7D1E" w14:textId="77777777" w:rsidR="00D928F2" w:rsidRDefault="00D928F2">
      <w:pPr>
        <w:pBdr>
          <w:top w:val="nil"/>
          <w:left w:val="nil"/>
          <w:bottom w:val="nil"/>
          <w:right w:val="nil"/>
          <w:between w:val="nil"/>
        </w:pBdr>
        <w:jc w:val="both"/>
        <w:rPr>
          <w:rFonts w:ascii="Arial" w:eastAsia="Arial" w:hAnsi="Arial" w:cs="Arial"/>
          <w:sz w:val="22"/>
          <w:szCs w:val="22"/>
        </w:rPr>
      </w:pPr>
    </w:p>
    <w:p w14:paraId="765E7D1F" w14:textId="4092DBF8" w:rsidR="00D928F2" w:rsidRDefault="007605D6">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Notificar el contenido de la presente Resolución al representante legal y/o al apoderado de la sociedad enajenadora Q &amp; M INGENIERIA S.A.S</w:t>
      </w:r>
      <w:r>
        <w:rPr>
          <w:rFonts w:ascii="Arial" w:eastAsia="Arial" w:hAnsi="Arial" w:cs="Arial"/>
          <w:sz w:val="22"/>
          <w:szCs w:val="22"/>
          <w:highlight w:val="white"/>
        </w:rPr>
        <w:t>,</w:t>
      </w:r>
      <w:r>
        <w:rPr>
          <w:rFonts w:ascii="Arial" w:eastAsia="Arial" w:hAnsi="Arial" w:cs="Arial"/>
          <w:sz w:val="22"/>
          <w:szCs w:val="22"/>
        </w:rPr>
        <w:t xml:space="preserve"> identificada con NIT. 900.</w:t>
      </w:r>
      <w:r w:rsidRPr="00736602">
        <w:rPr>
          <w:rFonts w:ascii="Arial" w:eastAsia="Arial" w:hAnsi="Arial" w:cs="Arial"/>
          <w:sz w:val="22"/>
          <w:szCs w:val="22"/>
        </w:rPr>
        <w:t xml:space="preserve">139.899-7, para lo cual deberá enviarse citación para notificación electrónica a la dirección </w:t>
      </w:r>
      <w:hyperlink r:id="rId9" w:history="1">
        <w:r w:rsidR="00736602" w:rsidRPr="00736602">
          <w:rPr>
            <w:rStyle w:val="Hipervnculo"/>
            <w:rFonts w:ascii="Arial" w:eastAsia="Arial" w:hAnsi="Arial" w:cs="Arial"/>
            <w:b/>
            <w:bCs/>
            <w:color w:val="auto"/>
            <w:sz w:val="22"/>
            <w:szCs w:val="22"/>
          </w:rPr>
          <w:t>QMINGENIERIA@HOTMAIL.COM</w:t>
        </w:r>
      </w:hyperlink>
      <w:r w:rsidR="00736602" w:rsidRPr="00736602">
        <w:rPr>
          <w:rFonts w:ascii="Arial" w:eastAsia="Arial" w:hAnsi="Arial" w:cs="Arial"/>
          <w:sz w:val="22"/>
          <w:szCs w:val="22"/>
        </w:rPr>
        <w:t xml:space="preserve">; </w:t>
      </w:r>
      <w:r w:rsidRPr="00736602">
        <w:rPr>
          <w:rFonts w:ascii="Arial" w:eastAsia="Arial" w:hAnsi="Arial" w:cs="Arial"/>
          <w:sz w:val="22"/>
          <w:szCs w:val="22"/>
        </w:rPr>
        <w:t xml:space="preserve">o </w:t>
      </w:r>
      <w:r>
        <w:rPr>
          <w:rFonts w:ascii="Arial" w:eastAsia="Arial" w:hAnsi="Arial" w:cs="Arial"/>
          <w:sz w:val="22"/>
          <w:szCs w:val="22"/>
        </w:rPr>
        <w:t xml:space="preserve">en su defecto, de conformidad con las normas previstas en la ley 1437 de 2011. </w:t>
      </w:r>
    </w:p>
    <w:p w14:paraId="765E7D20" w14:textId="77777777" w:rsidR="00D928F2" w:rsidRDefault="00D928F2">
      <w:pPr>
        <w:pBdr>
          <w:top w:val="nil"/>
          <w:left w:val="nil"/>
          <w:bottom w:val="nil"/>
          <w:right w:val="nil"/>
          <w:between w:val="nil"/>
        </w:pBdr>
        <w:jc w:val="both"/>
        <w:rPr>
          <w:rFonts w:ascii="Arial" w:eastAsia="Arial" w:hAnsi="Arial" w:cs="Arial"/>
          <w:b/>
          <w:bCs/>
          <w:sz w:val="22"/>
          <w:szCs w:val="22"/>
          <w:highlight w:val="white"/>
        </w:rPr>
      </w:pPr>
    </w:p>
    <w:p w14:paraId="765E7D21" w14:textId="3267D2E1" w:rsidR="00D928F2" w:rsidRDefault="007605D6">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propietario </w:t>
      </w:r>
      <w:r w:rsidR="007D2610">
        <w:rPr>
          <w:rFonts w:ascii="Arial" w:eastAsia="Arial" w:hAnsi="Arial" w:cs="Arial"/>
          <w:sz w:val="22"/>
          <w:szCs w:val="22"/>
        </w:rPr>
        <w:t xml:space="preserve">del apartamento 507 </w:t>
      </w:r>
      <w:r>
        <w:rPr>
          <w:rFonts w:ascii="Arial" w:eastAsia="Arial" w:hAnsi="Arial" w:cs="Arial"/>
          <w:sz w:val="22"/>
          <w:szCs w:val="22"/>
        </w:rPr>
        <w:t xml:space="preserve">(o quien haga sus veces), del Proyecto de vivienda </w:t>
      </w:r>
      <w:r w:rsidR="006C49DD">
        <w:rPr>
          <w:rFonts w:ascii="Arial" w:eastAsia="Arial" w:hAnsi="Arial" w:cs="Arial"/>
          <w:sz w:val="22"/>
          <w:szCs w:val="22"/>
        </w:rPr>
        <w:t>EDIFICIO MARQUEZ DEL PRADO – PROPIEDAD HORIZONTAL</w:t>
      </w:r>
      <w:r>
        <w:rPr>
          <w:rFonts w:ascii="Arial" w:eastAsia="Arial" w:hAnsi="Arial" w:cs="Arial"/>
          <w:sz w:val="22"/>
          <w:szCs w:val="22"/>
        </w:rPr>
        <w:t xml:space="preserve">, para lo cual deberá enviarse citación para notificación </w:t>
      </w:r>
      <w:r>
        <w:rPr>
          <w:rFonts w:ascii="Arial" w:eastAsia="Arial" w:hAnsi="Arial" w:cs="Arial"/>
          <w:sz w:val="22"/>
          <w:szCs w:val="22"/>
        </w:rPr>
        <w:lastRenderedPageBreak/>
        <w:t xml:space="preserve">personal a la </w:t>
      </w:r>
      <w:r w:rsidRPr="007D2610">
        <w:rPr>
          <w:rFonts w:ascii="Arial" w:eastAsia="Arial" w:hAnsi="Arial" w:cs="Arial"/>
          <w:sz w:val="22"/>
          <w:szCs w:val="22"/>
        </w:rPr>
        <w:t>Carrera 49 No. 138</w:t>
      </w:r>
      <w:r w:rsidR="007D2610">
        <w:rPr>
          <w:rFonts w:ascii="Arial" w:eastAsia="Arial" w:hAnsi="Arial" w:cs="Arial"/>
          <w:sz w:val="22"/>
          <w:szCs w:val="22"/>
        </w:rPr>
        <w:t xml:space="preserve"> </w:t>
      </w:r>
      <w:r w:rsidRPr="007D2610">
        <w:rPr>
          <w:rFonts w:ascii="Arial" w:eastAsia="Arial" w:hAnsi="Arial" w:cs="Arial"/>
          <w:sz w:val="22"/>
          <w:szCs w:val="22"/>
        </w:rPr>
        <w:t>-</w:t>
      </w:r>
      <w:r w:rsidR="007D2610">
        <w:rPr>
          <w:rFonts w:ascii="Arial" w:eastAsia="Arial" w:hAnsi="Arial" w:cs="Arial"/>
          <w:sz w:val="22"/>
          <w:szCs w:val="22"/>
        </w:rPr>
        <w:t xml:space="preserve"> </w:t>
      </w:r>
      <w:r w:rsidRPr="007D2610">
        <w:rPr>
          <w:rFonts w:ascii="Arial" w:eastAsia="Arial" w:hAnsi="Arial" w:cs="Arial"/>
          <w:sz w:val="22"/>
          <w:szCs w:val="22"/>
        </w:rPr>
        <w:t>39/41</w:t>
      </w:r>
      <w:r>
        <w:rPr>
          <w:rFonts w:ascii="Arial" w:eastAsia="Arial" w:hAnsi="Arial" w:cs="Arial"/>
          <w:sz w:val="22"/>
          <w:szCs w:val="22"/>
        </w:rPr>
        <w:t xml:space="preserve"> </w:t>
      </w:r>
      <w:r w:rsidR="007D2610">
        <w:rPr>
          <w:rFonts w:ascii="Arial" w:eastAsia="Arial" w:hAnsi="Arial" w:cs="Arial"/>
          <w:sz w:val="22"/>
          <w:szCs w:val="22"/>
        </w:rPr>
        <w:t xml:space="preserve">apartamento 507 </w:t>
      </w:r>
      <w:r>
        <w:rPr>
          <w:rFonts w:ascii="Arial" w:eastAsia="Arial" w:hAnsi="Arial" w:cs="Arial"/>
          <w:sz w:val="22"/>
          <w:szCs w:val="22"/>
        </w:rPr>
        <w:t>de Bogotá; o, en su defecto, de conformidad con las normas de notificación previstas en la Ley 1437 de 2011.</w:t>
      </w:r>
    </w:p>
    <w:p w14:paraId="765E7D22" w14:textId="77777777" w:rsidR="00D928F2" w:rsidRDefault="00D928F2">
      <w:pPr>
        <w:widowControl w:val="0"/>
        <w:jc w:val="both"/>
        <w:rPr>
          <w:rFonts w:ascii="Arial" w:eastAsia="Arial" w:hAnsi="Arial" w:cs="Arial"/>
          <w:b/>
          <w:bCs/>
          <w:sz w:val="22"/>
          <w:szCs w:val="22"/>
        </w:rPr>
      </w:pPr>
    </w:p>
    <w:p w14:paraId="765E7D23" w14:textId="77777777" w:rsidR="00D928F2" w:rsidRDefault="007605D6">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765E7D24" w14:textId="77777777" w:rsidR="00D928F2" w:rsidRDefault="00D928F2">
      <w:pPr>
        <w:widowControl w:val="0"/>
        <w:jc w:val="both"/>
        <w:rPr>
          <w:rFonts w:ascii="Arial" w:eastAsia="Arial" w:hAnsi="Arial" w:cs="Arial"/>
          <w:sz w:val="22"/>
          <w:szCs w:val="22"/>
        </w:rPr>
      </w:pPr>
    </w:p>
    <w:p w14:paraId="765E7D25" w14:textId="77777777" w:rsidR="00D928F2" w:rsidRDefault="007605D6">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765E7D26" w14:textId="77777777" w:rsidR="00D928F2" w:rsidRDefault="00D928F2">
      <w:pPr>
        <w:pBdr>
          <w:top w:val="nil"/>
          <w:left w:val="nil"/>
          <w:bottom w:val="nil"/>
          <w:right w:val="nil"/>
          <w:between w:val="nil"/>
        </w:pBdr>
        <w:jc w:val="both"/>
        <w:rPr>
          <w:rFonts w:ascii="Arial" w:eastAsia="Arial" w:hAnsi="Arial" w:cs="Arial"/>
          <w:b/>
          <w:bCs/>
          <w:color w:val="000000"/>
          <w:sz w:val="22"/>
          <w:szCs w:val="22"/>
          <w:highlight w:val="white"/>
        </w:rPr>
      </w:pPr>
    </w:p>
    <w:p w14:paraId="765E7D27" w14:textId="77777777" w:rsidR="00D928F2" w:rsidRDefault="007605D6">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765E7D28" w14:textId="77777777" w:rsidR="00D928F2" w:rsidRDefault="00D928F2">
      <w:pPr>
        <w:rPr>
          <w:rFonts w:ascii="Arial" w:eastAsia="Arial" w:hAnsi="Arial" w:cs="Arial"/>
          <w:b/>
          <w:bCs/>
          <w:sz w:val="22"/>
          <w:szCs w:val="22"/>
        </w:rPr>
      </w:pPr>
    </w:p>
    <w:p w14:paraId="765E7D29" w14:textId="77777777" w:rsidR="00D928F2" w:rsidRDefault="00D928F2">
      <w:pPr>
        <w:jc w:val="center"/>
        <w:rPr>
          <w:rFonts w:ascii="Arial" w:eastAsia="Arial" w:hAnsi="Arial" w:cs="Arial"/>
          <w:b/>
          <w:bCs/>
          <w:sz w:val="22"/>
          <w:szCs w:val="22"/>
        </w:rPr>
      </w:pPr>
    </w:p>
    <w:p w14:paraId="765E7D2A" w14:textId="77777777" w:rsidR="00D928F2" w:rsidRDefault="00D928F2">
      <w:pPr>
        <w:rPr>
          <w:rFonts w:ascii="Arial" w:eastAsia="Arial" w:hAnsi="Arial" w:cs="Arial"/>
          <w:b/>
          <w:bCs/>
          <w:sz w:val="22"/>
          <w:szCs w:val="22"/>
        </w:rPr>
      </w:pPr>
    </w:p>
    <w:p w14:paraId="4C806A2B" w14:textId="77777777" w:rsidR="007D2610" w:rsidRDefault="007D2610">
      <w:pPr>
        <w:rPr>
          <w:rFonts w:ascii="Arial" w:eastAsia="Arial" w:hAnsi="Arial" w:cs="Arial"/>
          <w:b/>
          <w:bCs/>
          <w:sz w:val="22"/>
          <w:szCs w:val="22"/>
        </w:rPr>
      </w:pPr>
    </w:p>
    <w:p w14:paraId="45E47C2F" w14:textId="77777777" w:rsidR="007D2610" w:rsidRDefault="007D2610">
      <w:pPr>
        <w:rPr>
          <w:rFonts w:ascii="Arial" w:eastAsia="Arial" w:hAnsi="Arial" w:cs="Arial"/>
          <w:b/>
          <w:bCs/>
          <w:sz w:val="22"/>
          <w:szCs w:val="22"/>
        </w:rPr>
      </w:pPr>
    </w:p>
    <w:p w14:paraId="765E7D2B" w14:textId="77777777" w:rsidR="00D928F2" w:rsidRDefault="00D928F2">
      <w:pPr>
        <w:jc w:val="center"/>
        <w:rPr>
          <w:rFonts w:ascii="Arial" w:eastAsia="Arial" w:hAnsi="Arial" w:cs="Arial"/>
          <w:b/>
          <w:bCs/>
          <w:sz w:val="22"/>
          <w:szCs w:val="22"/>
        </w:rPr>
      </w:pPr>
    </w:p>
    <w:p w14:paraId="765E7D2C" w14:textId="77777777" w:rsidR="00D928F2" w:rsidRDefault="007605D6">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765E7D2D" w14:textId="77777777" w:rsidR="00D928F2" w:rsidRDefault="007605D6">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765E7D2E" w14:textId="77777777" w:rsidR="00D928F2" w:rsidRDefault="00D928F2">
      <w:pPr>
        <w:rPr>
          <w:rFonts w:ascii="Arial" w:eastAsia="Arial" w:hAnsi="Arial" w:cs="Arial"/>
          <w:sz w:val="22"/>
          <w:szCs w:val="22"/>
        </w:rPr>
      </w:pPr>
    </w:p>
    <w:p w14:paraId="765E7D2F" w14:textId="77777777" w:rsidR="00D928F2" w:rsidRDefault="007605D6">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765E7D30" w14:textId="77777777" w:rsidR="00D928F2" w:rsidRDefault="007605D6">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765E7D31" w14:textId="77777777" w:rsidR="00D928F2" w:rsidRDefault="00D928F2">
      <w:pPr>
        <w:pBdr>
          <w:top w:val="nil"/>
          <w:left w:val="nil"/>
          <w:bottom w:val="nil"/>
          <w:right w:val="nil"/>
          <w:between w:val="nil"/>
        </w:pBdr>
        <w:rPr>
          <w:rFonts w:ascii="Arial" w:eastAsia="Arial" w:hAnsi="Arial" w:cs="Arial"/>
          <w:i/>
          <w:iCs/>
          <w:color w:val="EE0000"/>
          <w:sz w:val="16"/>
          <w:szCs w:val="16"/>
        </w:rPr>
      </w:pPr>
    </w:p>
    <w:sectPr w:rsidR="00D928F2">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195803" w14:textId="77777777" w:rsidR="000F79E7" w:rsidRDefault="000F79E7">
      <w:r>
        <w:separator/>
      </w:r>
    </w:p>
  </w:endnote>
  <w:endnote w:type="continuationSeparator" w:id="0">
    <w:p w14:paraId="75EB7072" w14:textId="77777777" w:rsidR="000F79E7" w:rsidRDefault="000F7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B5976891-CAA6-4767-A05A-1DA29BF8FF66}"/>
  </w:font>
  <w:font w:name="Aptos Display">
    <w:charset w:val="00"/>
    <w:family w:val="swiss"/>
    <w:pitch w:val="variable"/>
    <w:sig w:usb0="20000287" w:usb1="00000003" w:usb2="00000000" w:usb3="00000000" w:csb0="0000019F" w:csb1="00000000"/>
    <w:embedRegular r:id="rId2" w:fontKey="{BC012188-B7DF-423B-B98C-20082637D3AB}"/>
  </w:font>
  <w:font w:name="Aptos">
    <w:charset w:val="00"/>
    <w:family w:val="swiss"/>
    <w:pitch w:val="variable"/>
    <w:sig w:usb0="20000287" w:usb1="00000003" w:usb2="00000000" w:usb3="00000000" w:csb0="0000019F" w:csb1="00000000"/>
    <w:embedRegular r:id="rId3" w:fontKey="{B39A5306-5100-4D0F-ACF3-0B664CA14EB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DC7BBF5C-054A-4571-8564-AC730A46642F}"/>
    <w:embedBold r:id="rId5" w:fontKey="{CC89F4E1-E6E0-4C2D-A9DC-45074CFB35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E7D38" w14:textId="77777777" w:rsidR="00D928F2" w:rsidRDefault="007605D6">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765E7D42" wp14:editId="765E7D43">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2"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765E7D39" w14:textId="26ED55CD" w:rsidR="00D928F2" w:rsidRDefault="007605D6">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6854B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6854BC">
      <w:rPr>
        <w:b/>
        <w:bCs/>
        <w:noProof/>
        <w:color w:val="000000"/>
      </w:rPr>
      <w:t>2</w:t>
    </w:r>
    <w:r>
      <w:rPr>
        <w:b/>
        <w:bCs/>
        <w:color w:val="000000"/>
      </w:rPr>
      <w:fldChar w:fldCharType="end"/>
    </w:r>
  </w:p>
  <w:p w14:paraId="765E7D3A" w14:textId="77777777" w:rsidR="00D928F2" w:rsidRDefault="007605D6">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765E7D3B" w14:textId="77777777" w:rsidR="00D928F2" w:rsidRDefault="007605D6">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765E7D44" wp14:editId="765E7D45">
              <wp:simplePos x="0" y="0"/>
              <wp:positionH relativeFrom="column">
                <wp:posOffset>5189539</wp:posOffset>
              </wp:positionH>
              <wp:positionV relativeFrom="paragraph">
                <wp:posOffset>87313</wp:posOffset>
              </wp:positionV>
              <wp:extent cx="1069974" cy="727709"/>
              <wp:effectExtent l="0" t="0" r="0" b="0"/>
              <wp:wrapSquare wrapText="bothSides" distT="45720" distB="45720" distL="114300" distR="114300"/>
              <wp:docPr id="1725787590" name="Rectángulo 1725787590"/>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65E7D49" w14:textId="77777777" w:rsidR="00D928F2" w:rsidRDefault="007605D6">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765E7D44" id="Rectángulo 172578759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UiYE33gAAAAoBAAAPAAAAZHJzL2Rvd25yZXYueG1sTI/N&#10;TsMwEITvSLyDtUjcqPMDbRriVIiqPdEDhQNHN17iiHgdxU4b3p7lBLfdndHsN9Vmdr044xg6TwrS&#10;RQICqfGmo1bB+9vurgARoiaje0+o4BsDbOrrq0qXxl/oFc/H2AoOoVBqBTbGoZQyNBadDgs/ILH2&#10;6UenI69jK82oLxzuepklyVI63RF/sHrAZ4vN13FyCrbb9ENnB9zvzXq1POzyyb40qNTtzfz0CCLi&#10;HP/M8IvP6FAz08lPZILoFRTpKmcrCzlXYMO6eODhxIesuAdZV/J/hfoHAAD//wMAUEsBAi0AFAAG&#10;AAgAAAAhALaDOJL+AAAA4QEAABMAAAAAAAAAAAAAAAAAAAAAAFtDb250ZW50X1R5cGVzXS54bWxQ&#10;SwECLQAUAAYACAAAACEAOP0h/9YAAACUAQAACwAAAAAAAAAAAAAAAAAvAQAAX3JlbHMvLnJlbHNQ&#10;SwECLQAUAAYACAAAACEAvJlNBiMCAABKBAAADgAAAAAAAAAAAAAAAAAuAgAAZHJzL2Uyb0RvYy54&#10;bWxQSwECLQAUAAYACAAAACEAVImBN94AAAAKAQAADwAAAAAAAAAAAAAAAAB9BAAAZHJzL2Rvd25y&#10;ZXYueG1sUEsFBgAAAAAEAAQA8wAAAIgFAAAAAA==&#10;" strokecolor="white [3201]">
              <v:stroke startarrowwidth="narrow" startarrowlength="short" endarrowwidth="narrow" endarrowlength="short"/>
              <v:textbox inset="2.53958mm,1.2694mm,2.53958mm,1.2694mm">
                <w:txbxContent>
                  <w:p w14:paraId="765E7D49" w14:textId="77777777" w:rsidR="00D928F2" w:rsidRDefault="007605D6">
                    <w:pPr>
                      <w:jc w:val="center"/>
                      <w:textDirection w:val="btLr"/>
                    </w:pPr>
                    <w:r>
                      <w:rPr>
                        <w:rFonts w:ascii="Arial" w:eastAsia="Arial" w:hAnsi="Arial" w:cs="Arial"/>
                        <w:color w:val="000000"/>
                        <w:sz w:val="14"/>
                      </w:rPr>
                      <w:t>PG02-PL03 V2</w:t>
                    </w:r>
                  </w:p>
                </w:txbxContent>
              </v:textbox>
              <w10:wrap type="square"/>
            </v:rect>
          </w:pict>
        </mc:Fallback>
      </mc:AlternateContent>
    </w:r>
  </w:p>
  <w:p w14:paraId="765E7D3C" w14:textId="77777777" w:rsidR="00D928F2" w:rsidRDefault="007605D6">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765E7D3D" w14:textId="77777777" w:rsidR="00D928F2" w:rsidRPr="00F4254A" w:rsidRDefault="007605D6">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F4254A">
      <w:rPr>
        <w:rFonts w:ascii="Arial" w:eastAsia="Arial" w:hAnsi="Arial" w:cs="Arial"/>
        <w:color w:val="000000"/>
        <w:sz w:val="16"/>
        <w:szCs w:val="16"/>
        <w:lang w:val="pt-PT"/>
      </w:rPr>
      <w:t xml:space="preserve">Código Postal: 110231 </w:t>
    </w:r>
  </w:p>
  <w:p w14:paraId="765E7D3E" w14:textId="77777777" w:rsidR="00D928F2" w:rsidRPr="00F4254A" w:rsidRDefault="007605D6">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F4254A">
        <w:rPr>
          <w:rFonts w:ascii="Arial" w:eastAsia="Arial" w:hAnsi="Arial" w:cs="Arial"/>
          <w:color w:val="0000FF"/>
          <w:sz w:val="16"/>
          <w:szCs w:val="16"/>
          <w:u w:val="single"/>
          <w:lang w:val="pt-PT"/>
        </w:rPr>
        <w:t>www.habitatbogota.gov.co</w:t>
      </w:r>
    </w:hyperlink>
    <w:r w:rsidRPr="00F4254A">
      <w:rPr>
        <w:rFonts w:ascii="Arial" w:eastAsia="Arial" w:hAnsi="Arial" w:cs="Arial"/>
        <w:color w:val="000000"/>
        <w:sz w:val="16"/>
        <w:szCs w:val="16"/>
        <w:lang w:val="pt-PT"/>
      </w:rPr>
      <w:t xml:space="preserve">                 </w:t>
    </w:r>
  </w:p>
  <w:p w14:paraId="765E7D3F" w14:textId="77777777" w:rsidR="00D928F2" w:rsidRPr="00F4254A" w:rsidRDefault="00D928F2">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84C09D" w14:textId="77777777" w:rsidR="000F79E7" w:rsidRDefault="000F79E7">
      <w:r>
        <w:separator/>
      </w:r>
    </w:p>
  </w:footnote>
  <w:footnote w:type="continuationSeparator" w:id="0">
    <w:p w14:paraId="7DB95F59" w14:textId="77777777" w:rsidR="000F79E7" w:rsidRDefault="000F79E7">
      <w:r>
        <w:continuationSeparator/>
      </w:r>
    </w:p>
  </w:footnote>
  <w:footnote w:id="1">
    <w:p w14:paraId="765E7D46" w14:textId="77777777" w:rsidR="00D928F2" w:rsidRDefault="007605D6">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765E7D47" w14:textId="77777777" w:rsidR="00D928F2" w:rsidRDefault="007605D6">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765E7D48" w14:textId="77777777" w:rsidR="00D928F2" w:rsidRDefault="007605D6">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E7D32" w14:textId="77777777" w:rsidR="00D928F2" w:rsidRDefault="00D928F2">
    <w:pPr>
      <w:rPr>
        <w:b/>
        <w:bCs/>
        <w:sz w:val="22"/>
        <w:szCs w:val="22"/>
      </w:rPr>
    </w:pPr>
    <w:bookmarkStart w:id="7" w:name="_heading=h.g0ck6mntm1z9" w:colFirst="0" w:colLast="0"/>
    <w:bookmarkEnd w:id="7"/>
  </w:p>
  <w:p w14:paraId="765E7D33" w14:textId="77777777" w:rsidR="00D928F2" w:rsidRDefault="00D928F2">
    <w:pPr>
      <w:rPr>
        <w:b/>
        <w:bCs/>
        <w:sz w:val="22"/>
        <w:szCs w:val="22"/>
      </w:rPr>
    </w:pPr>
  </w:p>
  <w:p w14:paraId="765E7D34" w14:textId="77777777" w:rsidR="00D928F2" w:rsidRDefault="00D928F2">
    <w:pPr>
      <w:rPr>
        <w:b/>
        <w:bCs/>
        <w:sz w:val="22"/>
        <w:szCs w:val="22"/>
      </w:rPr>
    </w:pPr>
  </w:p>
  <w:p w14:paraId="765E7D35" w14:textId="77777777" w:rsidR="00D928F2" w:rsidRDefault="007605D6">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765E7D36" w14:textId="77777777" w:rsidR="00D928F2" w:rsidRDefault="007605D6">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765E7D37" w14:textId="77777777" w:rsidR="00D928F2" w:rsidRDefault="007605D6">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765E7D40" wp14:editId="765E7D41">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8F2"/>
    <w:rsid w:val="000571FD"/>
    <w:rsid w:val="000F79E7"/>
    <w:rsid w:val="00104BCF"/>
    <w:rsid w:val="00182B3E"/>
    <w:rsid w:val="00233510"/>
    <w:rsid w:val="00277890"/>
    <w:rsid w:val="002C545C"/>
    <w:rsid w:val="00352DEC"/>
    <w:rsid w:val="0036457D"/>
    <w:rsid w:val="00392F93"/>
    <w:rsid w:val="003B5C3B"/>
    <w:rsid w:val="003C36FC"/>
    <w:rsid w:val="003D368A"/>
    <w:rsid w:val="003D37F5"/>
    <w:rsid w:val="00482C41"/>
    <w:rsid w:val="00492757"/>
    <w:rsid w:val="00540C13"/>
    <w:rsid w:val="00544F1F"/>
    <w:rsid w:val="005B1E65"/>
    <w:rsid w:val="005C25E8"/>
    <w:rsid w:val="005E27DA"/>
    <w:rsid w:val="005F5955"/>
    <w:rsid w:val="00621213"/>
    <w:rsid w:val="0065621D"/>
    <w:rsid w:val="00675D3C"/>
    <w:rsid w:val="006854BC"/>
    <w:rsid w:val="006915F4"/>
    <w:rsid w:val="006B202C"/>
    <w:rsid w:val="006C49DD"/>
    <w:rsid w:val="006E19C6"/>
    <w:rsid w:val="00727623"/>
    <w:rsid w:val="00736602"/>
    <w:rsid w:val="007605D6"/>
    <w:rsid w:val="007C586F"/>
    <w:rsid w:val="007D2610"/>
    <w:rsid w:val="008516FA"/>
    <w:rsid w:val="00851D09"/>
    <w:rsid w:val="0089182E"/>
    <w:rsid w:val="008A3174"/>
    <w:rsid w:val="009263BC"/>
    <w:rsid w:val="00967003"/>
    <w:rsid w:val="00992D29"/>
    <w:rsid w:val="009A0107"/>
    <w:rsid w:val="009B3333"/>
    <w:rsid w:val="00A410C3"/>
    <w:rsid w:val="00A84573"/>
    <w:rsid w:val="00AA6206"/>
    <w:rsid w:val="00AE138F"/>
    <w:rsid w:val="00AF097A"/>
    <w:rsid w:val="00B158EA"/>
    <w:rsid w:val="00B55CE2"/>
    <w:rsid w:val="00B87478"/>
    <w:rsid w:val="00BC270C"/>
    <w:rsid w:val="00BD2536"/>
    <w:rsid w:val="00BD5346"/>
    <w:rsid w:val="00BF374F"/>
    <w:rsid w:val="00BF7701"/>
    <w:rsid w:val="00C033A3"/>
    <w:rsid w:val="00C24C05"/>
    <w:rsid w:val="00C44F97"/>
    <w:rsid w:val="00C52F0F"/>
    <w:rsid w:val="00C610BD"/>
    <w:rsid w:val="00C82F47"/>
    <w:rsid w:val="00C873A2"/>
    <w:rsid w:val="00CE1115"/>
    <w:rsid w:val="00D7228E"/>
    <w:rsid w:val="00D76AE4"/>
    <w:rsid w:val="00D827CF"/>
    <w:rsid w:val="00D928F2"/>
    <w:rsid w:val="00DE7FDB"/>
    <w:rsid w:val="00F007A7"/>
    <w:rsid w:val="00F32423"/>
    <w:rsid w:val="00F4254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5E7C73"/>
  <w15:docId w15:val="{69A6B8B9-D8ED-49FC-9F7A-3FF6C4364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QMINGENIERIA@HOTMAIL.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xMpjpTNajsMbd9tZLEdaHqaxBQ==">CgMxLjAyDmguNjN1OXh6bWtxenZzMg5oLnR6aWliOG1qdTk0ODIOaC52bXE1amxzeWxjamgyCWguM3pueXNoNzIOaC4xamQ4MGV5bXhpNjEyDmguNG00cTZiMXRqZ3ZnMgloLjF0M2g1c2YyDmguZzBjazZtbnRtMXo5OAByITFsalIyZ24tYUVZX0JKcE5vNVpoRU5tNVNGUlpaUWlGMg==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4850</Words>
  <Characters>26679</Characters>
  <Application>Microsoft Office Word</Application>
  <DocSecurity>0</DocSecurity>
  <Lines>222</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2026-03-04T22:06:00Z</dcterms:created>
  <dcterms:modified xsi:type="dcterms:W3CDTF">2026-03-04T22:06:00Z</dcterms:modified>
</cp:coreProperties>
</file>